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4989" w14:textId="500D2F46" w:rsidR="00E65980" w:rsidRPr="00CB52B4" w:rsidRDefault="008E0F83" w:rsidP="00CB52B4">
      <w:pPr>
        <w:pStyle w:val="NoSpacing"/>
        <w:jc w:val="center"/>
        <w:rPr>
          <w:b/>
          <w:bCs/>
          <w:lang w:eastAsia="en-GB"/>
        </w:rPr>
      </w:pPr>
      <w:r w:rsidRPr="00CB52B4">
        <w:rPr>
          <w:b/>
          <w:bCs/>
          <w:lang w:eastAsia="en-GB"/>
        </w:rPr>
        <w:t>CSD MEETING ON INDIA</w:t>
      </w:r>
    </w:p>
    <w:p w14:paraId="2EE206DC" w14:textId="302DF87F" w:rsidR="00CB52B4" w:rsidRPr="00CB52B4" w:rsidRDefault="00CB52B4" w:rsidP="00CB52B4">
      <w:pPr>
        <w:pStyle w:val="NoSpacing"/>
        <w:jc w:val="center"/>
        <w:rPr>
          <w:lang w:eastAsia="en-GB"/>
        </w:rPr>
      </w:pPr>
    </w:p>
    <w:p w14:paraId="6EA2DA0E" w14:textId="4FD80D32" w:rsidR="00CB52B4" w:rsidRPr="00CB52B4" w:rsidRDefault="00CB52B4" w:rsidP="00CB52B4">
      <w:pPr>
        <w:pStyle w:val="NoSpacing"/>
        <w:jc w:val="center"/>
        <w:rPr>
          <w:u w:val="single"/>
          <w:lang w:eastAsia="en-GB"/>
        </w:rPr>
      </w:pPr>
      <w:r w:rsidRPr="00CB52B4">
        <w:rPr>
          <w:u w:val="single"/>
          <w:lang w:eastAsia="en-GB"/>
        </w:rPr>
        <w:t>Notes</w:t>
      </w:r>
    </w:p>
    <w:p w14:paraId="271A34DC" w14:textId="77777777" w:rsidR="00692A82" w:rsidRPr="00CB52B4" w:rsidRDefault="00692A82" w:rsidP="00CB52B4">
      <w:pPr>
        <w:pStyle w:val="NoSpacing"/>
        <w:jc w:val="center"/>
        <w:rPr>
          <w:lang w:eastAsia="en-GB"/>
        </w:rPr>
      </w:pPr>
    </w:p>
    <w:p w14:paraId="4022F654" w14:textId="77777777" w:rsidR="00692A82" w:rsidRPr="00CB52B4" w:rsidRDefault="00692A82" w:rsidP="00CB52B4">
      <w:pPr>
        <w:pStyle w:val="NoSpacing"/>
        <w:jc w:val="center"/>
        <w:rPr>
          <w:lang w:eastAsia="en-GB"/>
        </w:rPr>
      </w:pPr>
      <w:r w:rsidRPr="00CB52B4">
        <w:rPr>
          <w:lang w:eastAsia="en-GB"/>
        </w:rPr>
        <w:t>Date: 13/07/2022, 10:00-12:00</w:t>
      </w:r>
    </w:p>
    <w:p w14:paraId="1850C631" w14:textId="77777777" w:rsidR="00692A82" w:rsidRPr="00CB52B4" w:rsidRDefault="00692A82" w:rsidP="00CB52B4">
      <w:pPr>
        <w:pStyle w:val="NoSpacing"/>
        <w:jc w:val="center"/>
        <w:rPr>
          <w:lang w:eastAsia="en-GB"/>
        </w:rPr>
      </w:pPr>
      <w:r w:rsidRPr="00CB52B4">
        <w:rPr>
          <w:lang w:eastAsia="en-GB"/>
        </w:rPr>
        <w:t>Location: WebEx</w:t>
      </w:r>
    </w:p>
    <w:p w14:paraId="74803AAB" w14:textId="77777777" w:rsidR="00CB52B4" w:rsidRDefault="00CB52B4" w:rsidP="00CB52B4">
      <w:pPr>
        <w:pStyle w:val="NoSpacing"/>
        <w:rPr>
          <w:lang w:eastAsia="en-GB"/>
        </w:rPr>
      </w:pPr>
    </w:p>
    <w:p w14:paraId="0E02B7EE" w14:textId="5FF438BC" w:rsidR="00E65980" w:rsidRDefault="00E65980" w:rsidP="00CB52B4">
      <w:pPr>
        <w:pStyle w:val="NoSpacing"/>
        <w:rPr>
          <w:lang w:eastAsia="en-GB"/>
        </w:rPr>
      </w:pPr>
      <w:r w:rsidRPr="00CB52B4">
        <w:rPr>
          <w:lang w:eastAsia="en-GB"/>
        </w:rPr>
        <w:t xml:space="preserve">The purpose of the meeting </w:t>
      </w:r>
      <w:r w:rsidR="00CB52B4">
        <w:rPr>
          <w:lang w:eastAsia="en-GB"/>
        </w:rPr>
        <w:t xml:space="preserve">was </w:t>
      </w:r>
      <w:r w:rsidRPr="00CB52B4">
        <w:rPr>
          <w:lang w:eastAsia="en-GB"/>
        </w:rPr>
        <w:t>to provide EU civil society organisations with an update on the state of play of EU-India trade and investment relations, with particular emphasis on the resumption of bilateral negotiations.</w:t>
      </w:r>
    </w:p>
    <w:p w14:paraId="5F79F5FA" w14:textId="77777777" w:rsidR="00CB52B4" w:rsidRPr="00CB52B4" w:rsidRDefault="00CB52B4" w:rsidP="00CB52B4">
      <w:pPr>
        <w:pStyle w:val="NoSpacing"/>
        <w:rPr>
          <w:lang w:eastAsia="en-GB"/>
        </w:rPr>
      </w:pPr>
    </w:p>
    <w:p w14:paraId="607F1E19" w14:textId="77777777" w:rsidR="00CB52B4" w:rsidRDefault="00E65980" w:rsidP="00CB52B4">
      <w:pPr>
        <w:pStyle w:val="NoSpacing"/>
        <w:rPr>
          <w:lang w:eastAsia="en-GB"/>
        </w:rPr>
      </w:pPr>
      <w:r w:rsidRPr="00CB52B4">
        <w:rPr>
          <w:lang w:eastAsia="en-GB"/>
        </w:rPr>
        <w:t>Despite its important economic potential, India is currently only the EU’s 10th largest trading</w:t>
      </w:r>
      <w:r w:rsidR="00CB52B4">
        <w:rPr>
          <w:lang w:eastAsia="en-GB"/>
        </w:rPr>
        <w:t xml:space="preserve"> </w:t>
      </w:r>
      <w:r w:rsidRPr="00CB52B4">
        <w:rPr>
          <w:lang w:eastAsia="en-GB"/>
        </w:rPr>
        <w:t>partner, accounting for a mere 2.1% of EU trade. Trade negotiations between the EU and India</w:t>
      </w:r>
      <w:r w:rsidR="00CB52B4">
        <w:rPr>
          <w:lang w:eastAsia="en-GB"/>
        </w:rPr>
        <w:t xml:space="preserve"> </w:t>
      </w:r>
      <w:r w:rsidRPr="00CB52B4">
        <w:rPr>
          <w:lang w:eastAsia="en-GB"/>
        </w:rPr>
        <w:t>started in 2007 but were suspended in 2013 due to a gap in ambition between the two sides,</w:t>
      </w:r>
      <w:r w:rsidR="00CB52B4">
        <w:rPr>
          <w:lang w:eastAsia="en-GB"/>
        </w:rPr>
        <w:t xml:space="preserve"> </w:t>
      </w:r>
      <w:r w:rsidRPr="00CB52B4">
        <w:rPr>
          <w:lang w:eastAsia="en-GB"/>
        </w:rPr>
        <w:t>notably in terms of market access for goods, services and government procurement, as well as on</w:t>
      </w:r>
      <w:r w:rsidR="00CB52B4">
        <w:rPr>
          <w:lang w:eastAsia="en-GB"/>
        </w:rPr>
        <w:t xml:space="preserve"> </w:t>
      </w:r>
      <w:r w:rsidRPr="00CB52B4">
        <w:rPr>
          <w:lang w:eastAsia="en-GB"/>
        </w:rPr>
        <w:t xml:space="preserve">trade and sustainable development. </w:t>
      </w:r>
    </w:p>
    <w:p w14:paraId="6A4B00E6" w14:textId="77777777" w:rsidR="00CB52B4" w:rsidRDefault="00CB52B4" w:rsidP="00CB52B4">
      <w:pPr>
        <w:pStyle w:val="NoSpacing"/>
        <w:rPr>
          <w:lang w:eastAsia="en-GB"/>
        </w:rPr>
      </w:pPr>
    </w:p>
    <w:p w14:paraId="769A308F" w14:textId="05D7C806" w:rsidR="00E65980" w:rsidRDefault="00E65980" w:rsidP="00CB52B4">
      <w:pPr>
        <w:pStyle w:val="NoSpacing"/>
        <w:rPr>
          <w:lang w:eastAsia="en-GB"/>
        </w:rPr>
      </w:pPr>
      <w:r w:rsidRPr="00CB52B4">
        <w:rPr>
          <w:lang w:eastAsia="en-GB"/>
        </w:rPr>
        <w:t>On 8 May 2021, the EU-India Leaders’ Meeting decided to resume negotiations for </w:t>
      </w:r>
      <w:r w:rsidRPr="00CB52B4">
        <w:rPr>
          <w:i/>
          <w:iCs/>
          <w:lang w:eastAsia="en-GB"/>
        </w:rPr>
        <w:t>“a balanced, ambitious, comprehensive and mutually beneficial”</w:t>
      </w:r>
      <w:r w:rsidRPr="00CB52B4">
        <w:rPr>
          <w:lang w:eastAsia="en-GB"/>
        </w:rPr>
        <w:t> trade agreement, and to launch separate negotiations on an investment protection agreement and an agreement on geographical indications. Trade negotiations were linked to finding </w:t>
      </w:r>
      <w:r w:rsidRPr="00CB52B4">
        <w:rPr>
          <w:i/>
          <w:iCs/>
          <w:lang w:eastAsia="en-GB"/>
        </w:rPr>
        <w:t>“solutions to long-standing market access issues”. </w:t>
      </w:r>
      <w:r w:rsidRPr="00CB52B4">
        <w:rPr>
          <w:lang w:eastAsia="en-GB"/>
        </w:rPr>
        <w:t xml:space="preserve">After intensive preparations on both sides, a first round of bilateral negotiations </w:t>
      </w:r>
      <w:r w:rsidR="00CB52B4">
        <w:rPr>
          <w:lang w:eastAsia="en-GB"/>
        </w:rPr>
        <w:t>took</w:t>
      </w:r>
      <w:r w:rsidRPr="00CB52B4">
        <w:rPr>
          <w:lang w:eastAsia="en-GB"/>
        </w:rPr>
        <w:t xml:space="preserve"> take place from 27 June to 1 July in New Delhi on all three tracks.</w:t>
      </w:r>
    </w:p>
    <w:p w14:paraId="24AE4CBE" w14:textId="534948FC" w:rsidR="00CB52B4" w:rsidRDefault="00CB52B4" w:rsidP="00CB52B4">
      <w:pPr>
        <w:pStyle w:val="NoSpacing"/>
        <w:rPr>
          <w:lang w:eastAsia="en-GB"/>
        </w:rPr>
      </w:pPr>
    </w:p>
    <w:p w14:paraId="37642E4B" w14:textId="1DCAF08B" w:rsidR="00C311C2" w:rsidRPr="00C311C2" w:rsidRDefault="00AB7AAB" w:rsidP="00C311C2">
      <w:pPr>
        <w:pStyle w:val="NoSpacing"/>
        <w:jc w:val="center"/>
        <w:rPr>
          <w:b/>
          <w:bCs/>
          <w:lang w:eastAsia="en-GB"/>
        </w:rPr>
      </w:pPr>
      <w:r w:rsidRPr="00C311C2">
        <w:rPr>
          <w:b/>
          <w:bCs/>
          <w:lang w:eastAsia="en-GB"/>
        </w:rPr>
        <w:t>AGENDA</w:t>
      </w:r>
    </w:p>
    <w:p w14:paraId="72E4F55F" w14:textId="77777777" w:rsidR="00C311C2" w:rsidRDefault="00C311C2" w:rsidP="00C311C2">
      <w:pPr>
        <w:pStyle w:val="NoSpacing"/>
        <w:rPr>
          <w:lang w:eastAsia="en-GB"/>
        </w:rPr>
      </w:pPr>
    </w:p>
    <w:p w14:paraId="1950B5DC" w14:textId="04CACB46" w:rsidR="00C311C2" w:rsidRPr="00CB52B4" w:rsidRDefault="00C311C2" w:rsidP="00C311C2">
      <w:pPr>
        <w:pStyle w:val="NoSpacing"/>
        <w:numPr>
          <w:ilvl w:val="0"/>
          <w:numId w:val="8"/>
        </w:numPr>
        <w:ind w:left="284" w:hanging="284"/>
        <w:rPr>
          <w:lang w:eastAsia="en-GB"/>
        </w:rPr>
      </w:pPr>
      <w:r w:rsidRPr="00CB52B4">
        <w:rPr>
          <w:lang w:eastAsia="en-GB"/>
        </w:rPr>
        <w:t>Introduction on overall EU-India trade and investment relations</w:t>
      </w:r>
    </w:p>
    <w:p w14:paraId="485D7EC1" w14:textId="77777777" w:rsidR="00C311C2" w:rsidRPr="00CB52B4" w:rsidRDefault="00C311C2" w:rsidP="00C311C2">
      <w:pPr>
        <w:pStyle w:val="NoSpacing"/>
        <w:numPr>
          <w:ilvl w:val="0"/>
          <w:numId w:val="8"/>
        </w:numPr>
        <w:ind w:left="284" w:hanging="284"/>
        <w:rPr>
          <w:lang w:eastAsia="en-GB"/>
        </w:rPr>
      </w:pPr>
      <w:r w:rsidRPr="00CB52B4">
        <w:rPr>
          <w:lang w:eastAsia="en-GB"/>
        </w:rPr>
        <w:t>Information by the Commission on the state of play of negotiations for a trade agreement</w:t>
      </w:r>
    </w:p>
    <w:p w14:paraId="45D4970B" w14:textId="77777777" w:rsidR="00C311C2" w:rsidRPr="00CB52B4" w:rsidRDefault="00C311C2" w:rsidP="00C311C2">
      <w:pPr>
        <w:pStyle w:val="NoSpacing"/>
        <w:numPr>
          <w:ilvl w:val="0"/>
          <w:numId w:val="8"/>
        </w:numPr>
        <w:ind w:left="284" w:hanging="284"/>
        <w:rPr>
          <w:lang w:eastAsia="en-GB"/>
        </w:rPr>
      </w:pPr>
      <w:r w:rsidRPr="00CB52B4">
        <w:rPr>
          <w:lang w:eastAsia="en-GB"/>
        </w:rPr>
        <w:t>Information by the Commission on the state of play of negotiations for an investment protection agreement</w:t>
      </w:r>
    </w:p>
    <w:p w14:paraId="07B34E2D" w14:textId="77777777" w:rsidR="00C311C2" w:rsidRPr="00CB52B4" w:rsidRDefault="00C311C2" w:rsidP="00C311C2">
      <w:pPr>
        <w:pStyle w:val="NoSpacing"/>
        <w:numPr>
          <w:ilvl w:val="0"/>
          <w:numId w:val="8"/>
        </w:numPr>
        <w:ind w:left="284" w:hanging="284"/>
        <w:rPr>
          <w:lang w:eastAsia="en-GB"/>
        </w:rPr>
      </w:pPr>
      <w:r w:rsidRPr="00CB52B4">
        <w:rPr>
          <w:lang w:eastAsia="en-GB"/>
        </w:rPr>
        <w:t>Information by the Commission on the state of play of negotiations for an agreement on geographical indications</w:t>
      </w:r>
    </w:p>
    <w:p w14:paraId="3D81CB61" w14:textId="77777777" w:rsidR="00C311C2" w:rsidRPr="00CB52B4" w:rsidRDefault="00C311C2" w:rsidP="00CB52B4">
      <w:pPr>
        <w:pStyle w:val="NoSpacing"/>
        <w:rPr>
          <w:lang w:eastAsia="en-GB"/>
        </w:rPr>
      </w:pPr>
    </w:p>
    <w:p w14:paraId="55AAC3E2" w14:textId="77777777" w:rsidR="00E65980" w:rsidRPr="00CB52B4" w:rsidRDefault="00E65980" w:rsidP="00CB52B4">
      <w:pPr>
        <w:pStyle w:val="NoSpacing"/>
        <w:rPr>
          <w:u w:val="single"/>
          <w:lang w:eastAsia="en-GB"/>
        </w:rPr>
      </w:pPr>
      <w:r w:rsidRPr="00CB52B4">
        <w:rPr>
          <w:u w:val="single"/>
          <w:lang w:eastAsia="en-GB"/>
        </w:rPr>
        <w:t>Speakers</w:t>
      </w:r>
    </w:p>
    <w:p w14:paraId="13C07A99" w14:textId="77777777" w:rsidR="00CB52B4" w:rsidRDefault="00CB52B4" w:rsidP="00CB52B4">
      <w:pPr>
        <w:pStyle w:val="NoSpacing"/>
        <w:rPr>
          <w:lang w:eastAsia="en-GB"/>
        </w:rPr>
      </w:pPr>
    </w:p>
    <w:p w14:paraId="1329A772" w14:textId="2A377B5D" w:rsidR="00E65980" w:rsidRPr="00CB52B4" w:rsidRDefault="00C311C2" w:rsidP="00CB52B4">
      <w:pPr>
        <w:pStyle w:val="NoSpacing"/>
        <w:rPr>
          <w:lang w:eastAsia="en-GB"/>
        </w:rPr>
      </w:pPr>
      <w:r>
        <w:rPr>
          <w:b/>
          <w:bCs/>
          <w:lang w:eastAsia="en-GB"/>
        </w:rPr>
        <w:t xml:space="preserve">DG TRADE – </w:t>
      </w:r>
      <w:r w:rsidR="00CB52B4" w:rsidRPr="00CB52B4">
        <w:rPr>
          <w:b/>
          <w:bCs/>
          <w:lang w:eastAsia="en-GB"/>
        </w:rPr>
        <w:t xml:space="preserve">Christopher </w:t>
      </w:r>
      <w:proofErr w:type="spellStart"/>
      <w:r w:rsidR="00CB52B4" w:rsidRPr="00CB52B4">
        <w:rPr>
          <w:b/>
          <w:bCs/>
          <w:lang w:eastAsia="en-GB"/>
        </w:rPr>
        <w:t>Kiener</w:t>
      </w:r>
      <w:proofErr w:type="spellEnd"/>
      <w:r w:rsidR="00CB52B4" w:rsidRPr="00CB52B4">
        <w:rPr>
          <w:lang w:eastAsia="en-GB"/>
        </w:rPr>
        <w:t xml:space="preserve"> (</w:t>
      </w:r>
      <w:r w:rsidR="00E65980" w:rsidRPr="00CB52B4">
        <w:rPr>
          <w:lang w:eastAsia="en-GB"/>
        </w:rPr>
        <w:t>Head of Unit, South and South East Asia, Australia and New Zealand, DG Trade, European Commission</w:t>
      </w:r>
      <w:r w:rsidR="00CB52B4" w:rsidRPr="00CB52B4">
        <w:rPr>
          <w:lang w:eastAsia="en-GB"/>
        </w:rPr>
        <w:t>)</w:t>
      </w:r>
    </w:p>
    <w:p w14:paraId="7A5EF7C0" w14:textId="77777777" w:rsidR="00CB52B4" w:rsidRPr="00CB52B4" w:rsidRDefault="00CB52B4" w:rsidP="00CB52B4">
      <w:pPr>
        <w:pStyle w:val="NoSpacing"/>
        <w:rPr>
          <w:lang w:eastAsia="en-GB"/>
        </w:rPr>
      </w:pPr>
    </w:p>
    <w:p w14:paraId="7291259E" w14:textId="6DF51D96" w:rsidR="00692A82" w:rsidRPr="00CB52B4" w:rsidRDefault="00CB52B4" w:rsidP="00C311C2">
      <w:pPr>
        <w:pStyle w:val="NoSpacing"/>
        <w:numPr>
          <w:ilvl w:val="0"/>
          <w:numId w:val="9"/>
        </w:numPr>
        <w:ind w:left="284" w:hanging="284"/>
        <w:rPr>
          <w:lang w:eastAsia="en-GB"/>
        </w:rPr>
      </w:pPr>
      <w:r>
        <w:rPr>
          <w:lang w:eastAsia="en-GB"/>
        </w:rPr>
        <w:t>The s</w:t>
      </w:r>
      <w:r w:rsidR="00692A82" w:rsidRPr="00CB52B4">
        <w:rPr>
          <w:lang w:eastAsia="en-GB"/>
        </w:rPr>
        <w:t xml:space="preserve">kewed trade balance </w:t>
      </w:r>
      <w:r w:rsidRPr="00CB52B4">
        <w:rPr>
          <w:lang w:eastAsia="en-GB"/>
        </w:rPr>
        <w:t xml:space="preserve">between the EU and India (with a surplus in India’s favour) </w:t>
      </w:r>
      <w:r w:rsidR="00692A82" w:rsidRPr="00CB52B4">
        <w:rPr>
          <w:lang w:eastAsia="en-GB"/>
        </w:rPr>
        <w:t>is because of protectionist policies in the past, reflected also in</w:t>
      </w:r>
      <w:r w:rsidR="0016438E">
        <w:rPr>
          <w:lang w:eastAsia="en-GB"/>
        </w:rPr>
        <w:t xml:space="preserve"> Indian President</w:t>
      </w:r>
      <w:r w:rsidR="00692A82" w:rsidRPr="00CB52B4">
        <w:rPr>
          <w:lang w:eastAsia="en-GB"/>
        </w:rPr>
        <w:t xml:space="preserve"> Modi</w:t>
      </w:r>
      <w:r w:rsidR="0016438E">
        <w:rPr>
          <w:lang w:eastAsia="en-GB"/>
        </w:rPr>
        <w:t xml:space="preserve">’s current </w:t>
      </w:r>
      <w:r w:rsidR="00692A82" w:rsidRPr="00CB52B4">
        <w:rPr>
          <w:lang w:eastAsia="en-GB"/>
        </w:rPr>
        <w:t>policies</w:t>
      </w:r>
      <w:r w:rsidR="0016438E">
        <w:rPr>
          <w:lang w:eastAsia="en-GB"/>
        </w:rPr>
        <w:t>.</w:t>
      </w:r>
      <w:r w:rsidR="00692A82" w:rsidRPr="00CB52B4">
        <w:rPr>
          <w:lang w:eastAsia="en-GB"/>
        </w:rPr>
        <w:t xml:space="preserve"> </w:t>
      </w:r>
    </w:p>
    <w:p w14:paraId="527A8F8E" w14:textId="123D67FB" w:rsidR="00692A82" w:rsidRPr="00CB52B4" w:rsidRDefault="00692A82" w:rsidP="00C311C2">
      <w:pPr>
        <w:pStyle w:val="NoSpacing"/>
        <w:numPr>
          <w:ilvl w:val="0"/>
          <w:numId w:val="9"/>
        </w:numPr>
        <w:ind w:left="284" w:hanging="284"/>
        <w:rPr>
          <w:lang w:eastAsia="en-GB"/>
        </w:rPr>
      </w:pPr>
      <w:r w:rsidRPr="00CB52B4">
        <w:rPr>
          <w:lang w:eastAsia="en-GB"/>
        </w:rPr>
        <w:t xml:space="preserve">High tariffs, obstacles in procurement and other </w:t>
      </w:r>
      <w:r w:rsidR="0016438E">
        <w:rPr>
          <w:lang w:eastAsia="en-GB"/>
        </w:rPr>
        <w:t xml:space="preserve">barriers make it challenging to export to India. </w:t>
      </w:r>
    </w:p>
    <w:p w14:paraId="79D34D8E" w14:textId="126D5CCE" w:rsidR="00692A82" w:rsidRPr="00CB52B4" w:rsidRDefault="00692A82" w:rsidP="00C311C2">
      <w:pPr>
        <w:pStyle w:val="NoSpacing"/>
        <w:numPr>
          <w:ilvl w:val="0"/>
          <w:numId w:val="9"/>
        </w:numPr>
        <w:ind w:left="284" w:hanging="284"/>
        <w:rPr>
          <w:lang w:eastAsia="en-GB"/>
        </w:rPr>
      </w:pPr>
      <w:r w:rsidRPr="00CB52B4">
        <w:rPr>
          <w:lang w:eastAsia="en-GB"/>
        </w:rPr>
        <w:t xml:space="preserve">Geopolitical developments have changed </w:t>
      </w:r>
      <w:r w:rsidR="0016438E">
        <w:rPr>
          <w:lang w:eastAsia="en-GB"/>
        </w:rPr>
        <w:t>t</w:t>
      </w:r>
      <w:r w:rsidRPr="00CB52B4">
        <w:rPr>
          <w:lang w:eastAsia="en-GB"/>
        </w:rPr>
        <w:t xml:space="preserve">he </w:t>
      </w:r>
      <w:r w:rsidR="0016438E">
        <w:rPr>
          <w:lang w:eastAsia="en-GB"/>
        </w:rPr>
        <w:t>circumstances for both India and EU</w:t>
      </w:r>
      <w:r w:rsidRPr="00CB52B4">
        <w:rPr>
          <w:lang w:eastAsia="en-GB"/>
        </w:rPr>
        <w:t xml:space="preserve">, with growth of China and the </w:t>
      </w:r>
      <w:r w:rsidR="004B0460" w:rsidRPr="00CB52B4">
        <w:rPr>
          <w:lang w:eastAsia="en-GB"/>
        </w:rPr>
        <w:t>war in Ukraine</w:t>
      </w:r>
      <w:r w:rsidR="0016438E">
        <w:rPr>
          <w:lang w:eastAsia="en-GB"/>
        </w:rPr>
        <w:t>.</w:t>
      </w:r>
    </w:p>
    <w:p w14:paraId="7D511194" w14:textId="088E17CA" w:rsidR="004B0460" w:rsidRPr="00CB52B4" w:rsidRDefault="004B0460" w:rsidP="00C311C2">
      <w:pPr>
        <w:pStyle w:val="NoSpacing"/>
        <w:numPr>
          <w:ilvl w:val="0"/>
          <w:numId w:val="9"/>
        </w:numPr>
        <w:ind w:left="284" w:hanging="284"/>
        <w:rPr>
          <w:lang w:eastAsia="en-GB"/>
        </w:rPr>
      </w:pPr>
      <w:r w:rsidRPr="00CB52B4">
        <w:rPr>
          <w:lang w:eastAsia="en-GB"/>
        </w:rPr>
        <w:t>First round in New Delhi 27 June – 1 Jul, with parallel session on trade, investment and GIs</w:t>
      </w:r>
      <w:r w:rsidR="0016438E">
        <w:rPr>
          <w:lang w:eastAsia="en-GB"/>
        </w:rPr>
        <w:t>.</w:t>
      </w:r>
    </w:p>
    <w:p w14:paraId="3E787274" w14:textId="792DA4B8" w:rsidR="004B0460" w:rsidRPr="00CB52B4" w:rsidRDefault="004B0460" w:rsidP="00C311C2">
      <w:pPr>
        <w:pStyle w:val="NoSpacing"/>
        <w:numPr>
          <w:ilvl w:val="0"/>
          <w:numId w:val="9"/>
        </w:numPr>
        <w:ind w:left="284" w:hanging="284"/>
        <w:rPr>
          <w:lang w:eastAsia="en-GB"/>
        </w:rPr>
      </w:pPr>
      <w:r w:rsidRPr="00CB52B4">
        <w:rPr>
          <w:lang w:eastAsia="en-GB"/>
        </w:rPr>
        <w:t xml:space="preserve">Atmosphere on the trade part was positive, with 50 half day sessions covering the 18 EU text proposals that were submitted in March. Report on the first round of negotiations </w:t>
      </w:r>
      <w:r w:rsidR="0016438E">
        <w:rPr>
          <w:lang w:eastAsia="en-GB"/>
        </w:rPr>
        <w:t>has been made available.</w:t>
      </w:r>
      <w:r w:rsidRPr="00CB52B4">
        <w:rPr>
          <w:lang w:eastAsia="en-GB"/>
        </w:rPr>
        <w:t xml:space="preserve"> </w:t>
      </w:r>
    </w:p>
    <w:p w14:paraId="208A9E89" w14:textId="6BA81D7D" w:rsidR="004B0460" w:rsidRPr="00CB52B4" w:rsidRDefault="004B0460" w:rsidP="00C311C2">
      <w:pPr>
        <w:pStyle w:val="NoSpacing"/>
        <w:numPr>
          <w:ilvl w:val="0"/>
          <w:numId w:val="9"/>
        </w:numPr>
        <w:ind w:left="284" w:hanging="284"/>
        <w:rPr>
          <w:lang w:eastAsia="en-GB"/>
        </w:rPr>
      </w:pPr>
      <w:r w:rsidRPr="00CB52B4">
        <w:rPr>
          <w:lang w:eastAsia="en-GB"/>
        </w:rPr>
        <w:t xml:space="preserve">On </w:t>
      </w:r>
      <w:r w:rsidR="0016438E">
        <w:rPr>
          <w:lang w:eastAsia="en-GB"/>
        </w:rPr>
        <w:t xml:space="preserve">the Trade and Sustainable Development </w:t>
      </w:r>
      <w:r w:rsidR="00AB7AAB">
        <w:rPr>
          <w:lang w:eastAsia="en-GB"/>
        </w:rPr>
        <w:t xml:space="preserve">(TSD) </w:t>
      </w:r>
      <w:r w:rsidR="0016438E">
        <w:rPr>
          <w:lang w:eastAsia="en-GB"/>
        </w:rPr>
        <w:t>chapter</w:t>
      </w:r>
      <w:r w:rsidRPr="00CB52B4">
        <w:rPr>
          <w:lang w:eastAsia="en-GB"/>
        </w:rPr>
        <w:t>,</w:t>
      </w:r>
      <w:r w:rsidR="00AB7AAB">
        <w:rPr>
          <w:lang w:eastAsia="en-GB"/>
        </w:rPr>
        <w:t xml:space="preserve"> the Commission (</w:t>
      </w:r>
      <w:r w:rsidRPr="00CB52B4">
        <w:rPr>
          <w:lang w:eastAsia="en-GB"/>
        </w:rPr>
        <w:t>COM</w:t>
      </w:r>
      <w:r w:rsidR="00AB7AAB">
        <w:rPr>
          <w:lang w:eastAsia="en-GB"/>
        </w:rPr>
        <w:t>)</w:t>
      </w:r>
      <w:r w:rsidRPr="00CB52B4">
        <w:rPr>
          <w:lang w:eastAsia="en-GB"/>
        </w:rPr>
        <w:t xml:space="preserve"> decided in March to wait for the TSD review and the outcome of the review is the basis for the future TSD template in FTA</w:t>
      </w:r>
      <w:r w:rsidR="00AB7AAB">
        <w:rPr>
          <w:lang w:eastAsia="en-GB"/>
        </w:rPr>
        <w:t>.</w:t>
      </w:r>
    </w:p>
    <w:p w14:paraId="61AA723A" w14:textId="2B803CE5" w:rsidR="004B0460" w:rsidRPr="00CB52B4" w:rsidRDefault="004B0460" w:rsidP="00C311C2">
      <w:pPr>
        <w:pStyle w:val="NoSpacing"/>
        <w:numPr>
          <w:ilvl w:val="0"/>
          <w:numId w:val="9"/>
        </w:numPr>
        <w:ind w:left="284" w:hanging="284"/>
        <w:rPr>
          <w:lang w:eastAsia="en-GB"/>
        </w:rPr>
      </w:pPr>
      <w:r w:rsidRPr="00CB52B4">
        <w:rPr>
          <w:lang w:eastAsia="en-GB"/>
        </w:rPr>
        <w:t>TSD chapter will be submitted ahead of second round</w:t>
      </w:r>
      <w:r w:rsidR="00AB7AAB">
        <w:rPr>
          <w:lang w:eastAsia="en-GB"/>
        </w:rPr>
        <w:t>.</w:t>
      </w:r>
    </w:p>
    <w:p w14:paraId="4BCF73A9" w14:textId="71ACFA06" w:rsidR="004B0460" w:rsidRPr="00CB52B4" w:rsidRDefault="004B0460" w:rsidP="00C311C2">
      <w:pPr>
        <w:pStyle w:val="NoSpacing"/>
        <w:numPr>
          <w:ilvl w:val="0"/>
          <w:numId w:val="9"/>
        </w:numPr>
        <w:ind w:left="284" w:hanging="284"/>
        <w:rPr>
          <w:lang w:eastAsia="en-GB"/>
        </w:rPr>
      </w:pPr>
      <w:r w:rsidRPr="00CB52B4">
        <w:rPr>
          <w:lang w:eastAsia="en-GB"/>
        </w:rPr>
        <w:lastRenderedPageBreak/>
        <w:t xml:space="preserve">Sustainability review will take place after the summer, and </w:t>
      </w:r>
      <w:r w:rsidR="00402E02" w:rsidRPr="00CB52B4">
        <w:rPr>
          <w:lang w:eastAsia="en-GB"/>
        </w:rPr>
        <w:t>COM insists that TSD is a must in the FTA</w:t>
      </w:r>
      <w:r w:rsidR="00AB7AAB">
        <w:rPr>
          <w:lang w:eastAsia="en-GB"/>
        </w:rPr>
        <w:t>.</w:t>
      </w:r>
      <w:r w:rsidR="00402E02" w:rsidRPr="00CB52B4">
        <w:rPr>
          <w:lang w:eastAsia="en-GB"/>
        </w:rPr>
        <w:t xml:space="preserve"> </w:t>
      </w:r>
      <w:r w:rsidRPr="00CB52B4">
        <w:rPr>
          <w:lang w:eastAsia="en-GB"/>
        </w:rPr>
        <w:t xml:space="preserve"> </w:t>
      </w:r>
    </w:p>
    <w:p w14:paraId="7EA11C97" w14:textId="1400BA68" w:rsidR="00402E02" w:rsidRPr="00CB52B4" w:rsidRDefault="00402E02" w:rsidP="00C311C2">
      <w:pPr>
        <w:pStyle w:val="NoSpacing"/>
        <w:numPr>
          <w:ilvl w:val="0"/>
          <w:numId w:val="9"/>
        </w:numPr>
        <w:ind w:left="284" w:hanging="284"/>
        <w:rPr>
          <w:lang w:eastAsia="en-GB"/>
        </w:rPr>
      </w:pPr>
      <w:r w:rsidRPr="00CB52B4">
        <w:rPr>
          <w:lang w:eastAsia="en-GB"/>
        </w:rPr>
        <w:t>Outcome of the first round is mixed, as India has said it will table its own textual proposals which will be shared ahead of the second round, most of the sessions were interrogating the EU text proposals, and the second negotiating round will be interrogating the position</w:t>
      </w:r>
      <w:r w:rsidR="00AB7AAB">
        <w:rPr>
          <w:lang w:eastAsia="en-GB"/>
        </w:rPr>
        <w:t>.</w:t>
      </w:r>
    </w:p>
    <w:p w14:paraId="10A42AE3" w14:textId="0C7F6F74" w:rsidR="00402E02" w:rsidRPr="00CB52B4" w:rsidRDefault="00402E02" w:rsidP="00C311C2">
      <w:pPr>
        <w:pStyle w:val="NoSpacing"/>
        <w:numPr>
          <w:ilvl w:val="0"/>
          <w:numId w:val="9"/>
        </w:numPr>
        <w:ind w:left="284" w:hanging="284"/>
        <w:rPr>
          <w:lang w:eastAsia="en-GB"/>
        </w:rPr>
      </w:pPr>
      <w:r w:rsidRPr="00CB52B4">
        <w:rPr>
          <w:lang w:eastAsia="en-GB"/>
        </w:rPr>
        <w:t xml:space="preserve">Some horizontal challenges </w:t>
      </w:r>
      <w:r w:rsidR="00AB7AAB">
        <w:rPr>
          <w:lang w:eastAsia="en-GB"/>
        </w:rPr>
        <w:t>relate</w:t>
      </w:r>
      <w:r w:rsidRPr="00CB52B4">
        <w:rPr>
          <w:lang w:eastAsia="en-GB"/>
        </w:rPr>
        <w:t xml:space="preserve"> to federal and sub-federal competences in India, and India was questioning the reciprocity of the </w:t>
      </w:r>
      <w:r w:rsidR="00AB7AAB">
        <w:rPr>
          <w:lang w:eastAsia="en-GB"/>
        </w:rPr>
        <w:t>FTA</w:t>
      </w:r>
      <w:r w:rsidR="00970BA5" w:rsidRPr="00CB52B4">
        <w:rPr>
          <w:lang w:eastAsia="en-GB"/>
        </w:rPr>
        <w:t xml:space="preserve"> as they see themselves as a developing country</w:t>
      </w:r>
      <w:r w:rsidR="00AB7AAB">
        <w:rPr>
          <w:lang w:eastAsia="en-GB"/>
        </w:rPr>
        <w:t>.</w:t>
      </w:r>
    </w:p>
    <w:p w14:paraId="43C08784" w14:textId="4B386DE3" w:rsidR="00970BA5" w:rsidRPr="00CB52B4" w:rsidRDefault="00970BA5" w:rsidP="00C311C2">
      <w:pPr>
        <w:pStyle w:val="NoSpacing"/>
        <w:numPr>
          <w:ilvl w:val="0"/>
          <w:numId w:val="9"/>
        </w:numPr>
        <w:ind w:left="284" w:hanging="284"/>
        <w:rPr>
          <w:lang w:eastAsia="en-GB"/>
        </w:rPr>
      </w:pPr>
      <w:r w:rsidRPr="00CB52B4">
        <w:rPr>
          <w:lang w:eastAsia="en-GB"/>
        </w:rPr>
        <w:t>There is a gap between high-level signals and the position of the Indian negotiators in the negotiating groups, who are</w:t>
      </w:r>
      <w:r w:rsidR="00AB7AAB">
        <w:rPr>
          <w:lang w:eastAsia="en-GB"/>
        </w:rPr>
        <w:t xml:space="preserve"> much more</w:t>
      </w:r>
      <w:r w:rsidRPr="00CB52B4">
        <w:rPr>
          <w:lang w:eastAsia="en-GB"/>
        </w:rPr>
        <w:t xml:space="preserve"> conservative and defensive</w:t>
      </w:r>
      <w:r w:rsidR="00AB7AAB">
        <w:rPr>
          <w:lang w:eastAsia="en-GB"/>
        </w:rPr>
        <w:t>.</w:t>
      </w:r>
      <w:r w:rsidRPr="00CB52B4">
        <w:rPr>
          <w:lang w:eastAsia="en-GB"/>
        </w:rPr>
        <w:t xml:space="preserve"> </w:t>
      </w:r>
    </w:p>
    <w:p w14:paraId="6514C9E1" w14:textId="4EDC7821" w:rsidR="00970BA5" w:rsidRPr="00CB52B4" w:rsidRDefault="00970BA5" w:rsidP="00C311C2">
      <w:pPr>
        <w:pStyle w:val="NoSpacing"/>
        <w:numPr>
          <w:ilvl w:val="0"/>
          <w:numId w:val="9"/>
        </w:numPr>
        <w:ind w:left="284" w:hanging="284"/>
        <w:rPr>
          <w:lang w:eastAsia="en-GB"/>
        </w:rPr>
      </w:pPr>
      <w:r w:rsidRPr="00CB52B4">
        <w:rPr>
          <w:lang w:eastAsia="en-GB"/>
        </w:rPr>
        <w:t>Political deadline in EU to complete agreement by end of 2023</w:t>
      </w:r>
      <w:r w:rsidR="00AB7AAB">
        <w:rPr>
          <w:lang w:eastAsia="en-GB"/>
        </w:rPr>
        <w:t>.</w:t>
      </w:r>
    </w:p>
    <w:p w14:paraId="42C27BEE" w14:textId="7AF95B95" w:rsidR="00970BA5" w:rsidRPr="00CB52B4" w:rsidRDefault="00970BA5" w:rsidP="00C311C2">
      <w:pPr>
        <w:pStyle w:val="NoSpacing"/>
        <w:numPr>
          <w:ilvl w:val="0"/>
          <w:numId w:val="9"/>
        </w:numPr>
        <w:ind w:left="284" w:hanging="284"/>
        <w:rPr>
          <w:lang w:eastAsia="en-GB"/>
        </w:rPr>
      </w:pPr>
      <w:r w:rsidRPr="00CB52B4">
        <w:rPr>
          <w:lang w:eastAsia="en-GB"/>
        </w:rPr>
        <w:t>Commission will organise the 2</w:t>
      </w:r>
      <w:r w:rsidRPr="00CB52B4">
        <w:rPr>
          <w:vertAlign w:val="superscript"/>
          <w:lang w:eastAsia="en-GB"/>
        </w:rPr>
        <w:t>nd</w:t>
      </w:r>
      <w:r w:rsidRPr="00CB52B4">
        <w:rPr>
          <w:lang w:eastAsia="en-GB"/>
        </w:rPr>
        <w:t xml:space="preserve"> round from 3 – 7 October in Brussels, and 3</w:t>
      </w:r>
      <w:r w:rsidRPr="00CB52B4">
        <w:rPr>
          <w:vertAlign w:val="superscript"/>
          <w:lang w:eastAsia="en-GB"/>
        </w:rPr>
        <w:t>rd</w:t>
      </w:r>
      <w:r w:rsidRPr="00CB52B4">
        <w:rPr>
          <w:lang w:eastAsia="en-GB"/>
        </w:rPr>
        <w:t xml:space="preserve"> round before the end of 2022 in India</w:t>
      </w:r>
      <w:r w:rsidR="00AB7AAB">
        <w:rPr>
          <w:lang w:eastAsia="en-GB"/>
        </w:rPr>
        <w:t>.</w:t>
      </w:r>
    </w:p>
    <w:p w14:paraId="0E8DD668" w14:textId="4B3B5BEA" w:rsidR="00970BA5" w:rsidRPr="00CB52B4" w:rsidRDefault="00970BA5" w:rsidP="00C311C2">
      <w:pPr>
        <w:pStyle w:val="NoSpacing"/>
        <w:numPr>
          <w:ilvl w:val="0"/>
          <w:numId w:val="9"/>
        </w:numPr>
        <w:ind w:left="284" w:hanging="284"/>
        <w:rPr>
          <w:lang w:eastAsia="en-GB"/>
        </w:rPr>
      </w:pPr>
      <w:r w:rsidRPr="00CB52B4">
        <w:rPr>
          <w:lang w:eastAsia="en-GB"/>
        </w:rPr>
        <w:t>EU wants both a comprehensive and ambitious agreement</w:t>
      </w:r>
      <w:r w:rsidR="00AB7AAB">
        <w:rPr>
          <w:lang w:eastAsia="en-GB"/>
        </w:rPr>
        <w:t>.</w:t>
      </w:r>
    </w:p>
    <w:p w14:paraId="4BC69BE4" w14:textId="6DB4508F" w:rsidR="006A76E8" w:rsidRDefault="006A76E8" w:rsidP="00C311C2">
      <w:pPr>
        <w:pStyle w:val="NoSpacing"/>
        <w:numPr>
          <w:ilvl w:val="0"/>
          <w:numId w:val="9"/>
        </w:numPr>
        <w:ind w:left="284" w:hanging="284"/>
        <w:rPr>
          <w:lang w:eastAsia="en-GB"/>
        </w:rPr>
      </w:pPr>
      <w:r w:rsidRPr="00CB52B4">
        <w:rPr>
          <w:lang w:eastAsia="en-GB"/>
        </w:rPr>
        <w:t>India will not permit the EU to make its negoti</w:t>
      </w:r>
      <w:r w:rsidR="00811915" w:rsidRPr="00CB52B4">
        <w:rPr>
          <w:lang w:eastAsia="en-GB"/>
        </w:rPr>
        <w:t>ating documents public</w:t>
      </w:r>
      <w:r w:rsidR="00AB7AAB">
        <w:rPr>
          <w:lang w:eastAsia="en-GB"/>
        </w:rPr>
        <w:t>.</w:t>
      </w:r>
    </w:p>
    <w:p w14:paraId="0B5B9D6A" w14:textId="77777777" w:rsidR="00CB52B4" w:rsidRPr="00CB52B4" w:rsidRDefault="00CB52B4" w:rsidP="00CB52B4">
      <w:pPr>
        <w:pStyle w:val="NoSpacing"/>
        <w:rPr>
          <w:lang w:eastAsia="en-GB"/>
        </w:rPr>
      </w:pPr>
    </w:p>
    <w:p w14:paraId="40097AEF" w14:textId="650E6BE7" w:rsidR="00E65980" w:rsidRDefault="00C311C2" w:rsidP="00CB52B4">
      <w:pPr>
        <w:pStyle w:val="NoSpacing"/>
        <w:rPr>
          <w:lang w:eastAsia="en-GB"/>
        </w:rPr>
      </w:pPr>
      <w:r>
        <w:rPr>
          <w:b/>
          <w:bCs/>
          <w:lang w:eastAsia="en-GB"/>
        </w:rPr>
        <w:t xml:space="preserve">DG TRADE – </w:t>
      </w:r>
      <w:r w:rsidR="00CB52B4" w:rsidRPr="00CB52B4">
        <w:rPr>
          <w:b/>
          <w:bCs/>
          <w:lang w:eastAsia="en-GB"/>
        </w:rPr>
        <w:t xml:space="preserve">Carlo </w:t>
      </w:r>
      <w:proofErr w:type="spellStart"/>
      <w:r w:rsidR="00CB52B4" w:rsidRPr="00CB52B4">
        <w:rPr>
          <w:b/>
          <w:bCs/>
          <w:lang w:eastAsia="en-GB"/>
        </w:rPr>
        <w:t>Pettinato</w:t>
      </w:r>
      <w:proofErr w:type="spellEnd"/>
      <w:r w:rsidR="00CB52B4">
        <w:rPr>
          <w:lang w:eastAsia="en-GB"/>
        </w:rPr>
        <w:t xml:space="preserve"> (</w:t>
      </w:r>
      <w:r w:rsidR="00E65980" w:rsidRPr="00CB52B4">
        <w:rPr>
          <w:lang w:eastAsia="en-GB"/>
        </w:rPr>
        <w:t>Head of Unit, Investment and Intellectual Property, DG Trade, European Commission</w:t>
      </w:r>
      <w:r w:rsidR="00CB52B4">
        <w:rPr>
          <w:lang w:eastAsia="en-GB"/>
        </w:rPr>
        <w:t>)</w:t>
      </w:r>
    </w:p>
    <w:p w14:paraId="7864E36D" w14:textId="77777777" w:rsidR="00CB52B4" w:rsidRPr="00CB52B4" w:rsidRDefault="00CB52B4" w:rsidP="00CB52B4">
      <w:pPr>
        <w:pStyle w:val="NoSpacing"/>
        <w:rPr>
          <w:lang w:eastAsia="en-GB"/>
        </w:rPr>
      </w:pPr>
    </w:p>
    <w:p w14:paraId="20BE279E" w14:textId="19E98EDD" w:rsidR="00970BA5" w:rsidRPr="00CB52B4" w:rsidRDefault="00831569" w:rsidP="00AB7AAB">
      <w:pPr>
        <w:pStyle w:val="NoSpacing"/>
        <w:numPr>
          <w:ilvl w:val="0"/>
          <w:numId w:val="9"/>
        </w:numPr>
        <w:ind w:left="284" w:hanging="284"/>
        <w:rPr>
          <w:lang w:eastAsia="en-GB"/>
        </w:rPr>
      </w:pPr>
      <w:r w:rsidRPr="00CB52B4">
        <w:rPr>
          <w:lang w:eastAsia="en-GB"/>
        </w:rPr>
        <w:t>Investment protection</w:t>
      </w:r>
      <w:r w:rsidR="00072A1C" w:rsidRPr="00CB52B4">
        <w:rPr>
          <w:lang w:eastAsia="en-GB"/>
        </w:rPr>
        <w:t xml:space="preserve">: overall positive discussion, but still wide diversion between EU approach (investment courts) whereas India uses ISDR, but excludes </w:t>
      </w:r>
    </w:p>
    <w:p w14:paraId="2D3C1D4C" w14:textId="77777777" w:rsidR="00CB52B4" w:rsidRDefault="00CB52B4" w:rsidP="00CB52B4">
      <w:pPr>
        <w:pStyle w:val="NoSpacing"/>
        <w:rPr>
          <w:lang w:eastAsia="en-GB"/>
        </w:rPr>
      </w:pPr>
    </w:p>
    <w:p w14:paraId="46BDF758" w14:textId="7E828AF2" w:rsidR="00E65980" w:rsidRDefault="00C311C2" w:rsidP="00CB52B4">
      <w:pPr>
        <w:pStyle w:val="NoSpacing"/>
        <w:rPr>
          <w:lang w:eastAsia="en-GB"/>
        </w:rPr>
      </w:pPr>
      <w:r>
        <w:rPr>
          <w:b/>
          <w:bCs/>
          <w:lang w:eastAsia="en-GB"/>
        </w:rPr>
        <w:t xml:space="preserve">DG AGRI – </w:t>
      </w:r>
      <w:r w:rsidR="00CB52B4" w:rsidRPr="00CB52B4">
        <w:rPr>
          <w:b/>
          <w:bCs/>
          <w:lang w:eastAsia="en-GB"/>
        </w:rPr>
        <w:t>Catherine Combette</w:t>
      </w:r>
      <w:r w:rsidR="00CB52B4">
        <w:rPr>
          <w:b/>
          <w:bCs/>
          <w:lang w:eastAsia="en-GB"/>
        </w:rPr>
        <w:t xml:space="preserve"> </w:t>
      </w:r>
      <w:r w:rsidR="00CB52B4">
        <w:rPr>
          <w:lang w:eastAsia="en-GB"/>
        </w:rPr>
        <w:t>(</w:t>
      </w:r>
      <w:r w:rsidR="00E65980" w:rsidRPr="00CB52B4">
        <w:rPr>
          <w:lang w:eastAsia="en-GB"/>
        </w:rPr>
        <w:t>Head of Unit, Asia and Australasia, DG Agri, European Commission</w:t>
      </w:r>
      <w:r w:rsidR="00CB52B4">
        <w:rPr>
          <w:lang w:eastAsia="en-GB"/>
        </w:rPr>
        <w:t>)</w:t>
      </w:r>
    </w:p>
    <w:p w14:paraId="7119648A" w14:textId="77777777" w:rsidR="00AB7AAB" w:rsidRPr="00CB52B4" w:rsidRDefault="00AB7AAB" w:rsidP="00CB52B4">
      <w:pPr>
        <w:pStyle w:val="NoSpacing"/>
        <w:rPr>
          <w:b/>
          <w:bCs/>
          <w:lang w:eastAsia="en-GB"/>
        </w:rPr>
      </w:pPr>
    </w:p>
    <w:p w14:paraId="7AEFF60E" w14:textId="4760A0D6" w:rsidR="00072A1C" w:rsidRPr="00CB52B4" w:rsidRDefault="00072A1C" w:rsidP="00AB7AAB">
      <w:pPr>
        <w:pStyle w:val="NoSpacing"/>
        <w:numPr>
          <w:ilvl w:val="0"/>
          <w:numId w:val="9"/>
        </w:numPr>
        <w:ind w:left="284" w:hanging="284"/>
        <w:rPr>
          <w:lang w:eastAsia="en-GB"/>
        </w:rPr>
      </w:pPr>
      <w:r w:rsidRPr="00CB52B4">
        <w:rPr>
          <w:lang w:eastAsia="en-GB"/>
        </w:rPr>
        <w:t>GIs: India has its own GIs systems since the 90’s, with over 400 GIs registered including some EU ones</w:t>
      </w:r>
    </w:p>
    <w:p w14:paraId="40B06900" w14:textId="77777777" w:rsidR="00C311C2" w:rsidRDefault="00C311C2" w:rsidP="00CB52B4">
      <w:pPr>
        <w:pStyle w:val="NoSpacing"/>
        <w:rPr>
          <w:lang w:eastAsia="en-GB"/>
        </w:rPr>
      </w:pPr>
    </w:p>
    <w:p w14:paraId="5D79676D" w14:textId="3A96FE9C" w:rsidR="00E65980" w:rsidRPr="00C311C2" w:rsidRDefault="00AB7AAB" w:rsidP="00C311C2">
      <w:pPr>
        <w:pStyle w:val="NoSpacing"/>
        <w:jc w:val="center"/>
        <w:rPr>
          <w:b/>
          <w:bCs/>
          <w:lang w:eastAsia="en-GB"/>
        </w:rPr>
      </w:pPr>
      <w:r w:rsidRPr="00C311C2">
        <w:rPr>
          <w:b/>
          <w:bCs/>
          <w:lang w:eastAsia="en-GB"/>
        </w:rPr>
        <w:t>OPEN DISCUSSION WITH STAKEHOLDERS</w:t>
      </w:r>
    </w:p>
    <w:p w14:paraId="4F5998C5" w14:textId="77777777" w:rsidR="00C311C2" w:rsidRDefault="00C311C2" w:rsidP="00CB52B4">
      <w:pPr>
        <w:pStyle w:val="NoSpacing"/>
        <w:rPr>
          <w:u w:val="single"/>
        </w:rPr>
      </w:pPr>
    </w:p>
    <w:p w14:paraId="37CA5D16" w14:textId="1F5914E0" w:rsidR="008D5CC5" w:rsidRPr="00CB52B4" w:rsidRDefault="008D5CC5" w:rsidP="00CB52B4">
      <w:pPr>
        <w:pStyle w:val="NoSpacing"/>
      </w:pPr>
      <w:proofErr w:type="spellStart"/>
      <w:r w:rsidRPr="00CB52B4">
        <w:rPr>
          <w:u w:val="single"/>
        </w:rPr>
        <w:t>Euroseeds</w:t>
      </w:r>
      <w:proofErr w:type="spellEnd"/>
      <w:r w:rsidRPr="00CB52B4">
        <w:t xml:space="preserve"> Claudius </w:t>
      </w:r>
      <w:proofErr w:type="spellStart"/>
      <w:r w:rsidR="00CB52B4" w:rsidRPr="00CB52B4">
        <w:t>Marondedze</w:t>
      </w:r>
      <w:proofErr w:type="spellEnd"/>
    </w:p>
    <w:p w14:paraId="44A4FD7B" w14:textId="46EBBEDA" w:rsidR="008D5CC5" w:rsidRPr="00CB52B4" w:rsidRDefault="00AB7AAB" w:rsidP="003231F3">
      <w:pPr>
        <w:pStyle w:val="NoSpacing"/>
        <w:numPr>
          <w:ilvl w:val="0"/>
          <w:numId w:val="9"/>
        </w:numPr>
        <w:ind w:left="284" w:hanging="284"/>
        <w:rPr>
          <w:lang w:eastAsia="en-GB"/>
        </w:rPr>
      </w:pPr>
      <w:r>
        <w:rPr>
          <w:lang w:eastAsia="en-GB"/>
        </w:rPr>
        <w:t>O</w:t>
      </w:r>
      <w:r w:rsidR="008D5CC5" w:rsidRPr="00CB52B4">
        <w:rPr>
          <w:lang w:eastAsia="en-GB"/>
        </w:rPr>
        <w:t xml:space="preserve">n the Sanitary and Phytosanitary Measures, </w:t>
      </w:r>
      <w:r>
        <w:rPr>
          <w:lang w:eastAsia="en-GB"/>
        </w:rPr>
        <w:t>has COM</w:t>
      </w:r>
      <w:r w:rsidR="008D5CC5" w:rsidRPr="00CB52B4">
        <w:rPr>
          <w:lang w:eastAsia="en-GB"/>
        </w:rPr>
        <w:t xml:space="preserve"> started negotiations on this part and faced any hurdles so far?</w:t>
      </w:r>
    </w:p>
    <w:p w14:paraId="5D3CCBBD" w14:textId="77777777" w:rsidR="008D5CC5" w:rsidRPr="00CB52B4" w:rsidRDefault="008D5CC5" w:rsidP="00CB52B4">
      <w:pPr>
        <w:pStyle w:val="NoSpacing"/>
      </w:pPr>
    </w:p>
    <w:p w14:paraId="4545A262" w14:textId="7F60C4A9" w:rsidR="00811915" w:rsidRPr="00CB52B4" w:rsidRDefault="00CB52B4" w:rsidP="00CB52B4">
      <w:pPr>
        <w:pStyle w:val="NoSpacing"/>
      </w:pPr>
      <w:r w:rsidRPr="00CB52B4">
        <w:rPr>
          <w:u w:val="single"/>
        </w:rPr>
        <w:t>DG AGRI</w:t>
      </w:r>
      <w:r w:rsidRPr="00CB52B4">
        <w:t xml:space="preserve"> </w:t>
      </w:r>
      <w:r w:rsidR="00811915" w:rsidRPr="00CB52B4">
        <w:t>Catherine Combette</w:t>
      </w:r>
    </w:p>
    <w:p w14:paraId="1EC4D775" w14:textId="35104DCF" w:rsidR="00E65980" w:rsidRPr="00CB52B4" w:rsidRDefault="008D5CC5" w:rsidP="003231F3">
      <w:pPr>
        <w:pStyle w:val="NoSpacing"/>
        <w:numPr>
          <w:ilvl w:val="0"/>
          <w:numId w:val="9"/>
        </w:numPr>
        <w:ind w:left="284" w:hanging="284"/>
        <w:rPr>
          <w:lang w:eastAsia="en-GB"/>
        </w:rPr>
      </w:pPr>
      <w:r w:rsidRPr="00CB52B4">
        <w:rPr>
          <w:lang w:eastAsia="en-GB"/>
        </w:rPr>
        <w:t>Sanitary and Phytosanitary Measures (SPS): The two sides worked on the basis of the EU proposed text for SPS. The session was devoted to explaining and clarifying the EU proposal. The Indian negotiator requested detailed clarification about the trade facilitation measures proposed in the chapter.</w:t>
      </w:r>
    </w:p>
    <w:p w14:paraId="4D85CC93" w14:textId="2105FD18" w:rsidR="008D5CC5" w:rsidRPr="00CB52B4" w:rsidRDefault="008D5CC5" w:rsidP="00CB52B4">
      <w:pPr>
        <w:pStyle w:val="NoSpacing"/>
      </w:pPr>
    </w:p>
    <w:p w14:paraId="7DCB4573" w14:textId="79BE59D4" w:rsidR="008D5CC5" w:rsidRPr="00CB52B4" w:rsidRDefault="00CB52B4" w:rsidP="00CB52B4">
      <w:pPr>
        <w:pStyle w:val="NoSpacing"/>
      </w:pPr>
      <w:r w:rsidRPr="00CB52B4">
        <w:rPr>
          <w:u w:val="single"/>
        </w:rPr>
        <w:t>COPA-COGECA</w:t>
      </w:r>
      <w:r w:rsidRPr="00CB52B4">
        <w:rPr>
          <w:u w:val="single"/>
        </w:rPr>
        <w:t xml:space="preserve"> </w:t>
      </w:r>
      <w:r w:rsidR="00C7209F" w:rsidRPr="00CB52B4">
        <w:t xml:space="preserve">Federico </w:t>
      </w:r>
      <w:proofErr w:type="spellStart"/>
      <w:r w:rsidR="00C7209F" w:rsidRPr="00CB52B4">
        <w:t>Facchin</w:t>
      </w:r>
      <w:proofErr w:type="spellEnd"/>
      <w:r w:rsidRPr="00CB52B4">
        <w:t xml:space="preserve"> </w:t>
      </w:r>
    </w:p>
    <w:p w14:paraId="62C20D3C" w14:textId="015651C9" w:rsidR="00C7209F" w:rsidRPr="00CB52B4" w:rsidRDefault="00C7209F" w:rsidP="003231F3">
      <w:pPr>
        <w:pStyle w:val="NoSpacing"/>
        <w:numPr>
          <w:ilvl w:val="0"/>
          <w:numId w:val="9"/>
        </w:numPr>
        <w:ind w:left="284" w:hanging="284"/>
        <w:rPr>
          <w:lang w:eastAsia="en-GB"/>
        </w:rPr>
      </w:pPr>
      <w:r w:rsidRPr="00CB52B4">
        <w:rPr>
          <w:lang w:eastAsia="en-GB"/>
        </w:rPr>
        <w:t>Noted that honey (as well as rice and tobacco) are defensive interests for the EU, wants to know how the EU will protect these in the negotiations.</w:t>
      </w:r>
    </w:p>
    <w:p w14:paraId="678C3A40" w14:textId="77777777" w:rsidR="00C7209F" w:rsidRPr="00CB52B4" w:rsidRDefault="00C7209F" w:rsidP="00CB52B4">
      <w:pPr>
        <w:pStyle w:val="NoSpacing"/>
      </w:pPr>
    </w:p>
    <w:p w14:paraId="04EC2DAE" w14:textId="2127D17A" w:rsidR="00C7209F" w:rsidRPr="00CB52B4" w:rsidRDefault="00CB52B4" w:rsidP="00CB52B4">
      <w:pPr>
        <w:pStyle w:val="NoSpacing"/>
      </w:pPr>
      <w:r w:rsidRPr="00CB52B4">
        <w:rPr>
          <w:u w:val="single"/>
        </w:rPr>
        <w:t>DG AGRI</w:t>
      </w:r>
      <w:r w:rsidRPr="00CB52B4">
        <w:t xml:space="preserve"> </w:t>
      </w:r>
      <w:r w:rsidR="00C7209F" w:rsidRPr="00CB52B4">
        <w:t>Catherine Combette</w:t>
      </w:r>
    </w:p>
    <w:p w14:paraId="4D1144D9" w14:textId="2E47C839" w:rsidR="00C7209F" w:rsidRPr="00CB52B4" w:rsidRDefault="00C7209F" w:rsidP="003231F3">
      <w:pPr>
        <w:pStyle w:val="NoSpacing"/>
        <w:numPr>
          <w:ilvl w:val="0"/>
          <w:numId w:val="9"/>
        </w:numPr>
        <w:ind w:left="284" w:hanging="284"/>
        <w:rPr>
          <w:lang w:eastAsia="en-GB"/>
        </w:rPr>
      </w:pPr>
      <w:r w:rsidRPr="00CB52B4">
        <w:rPr>
          <w:lang w:eastAsia="en-GB"/>
        </w:rPr>
        <w:t xml:space="preserve">No market access offers yet, so not able to </w:t>
      </w:r>
      <w:r w:rsidR="00BB2260" w:rsidRPr="00CB52B4">
        <w:rPr>
          <w:lang w:eastAsia="en-GB"/>
        </w:rPr>
        <w:t xml:space="preserve">say on what market access there will be on agricultural products; DG AGRI will need to consult industry again to </w:t>
      </w:r>
      <w:r w:rsidR="00AB7AAB">
        <w:rPr>
          <w:lang w:eastAsia="en-GB"/>
        </w:rPr>
        <w:t>define a position.</w:t>
      </w:r>
    </w:p>
    <w:p w14:paraId="26802802" w14:textId="12D8F5A0" w:rsidR="00BB2260" w:rsidRPr="00CB52B4" w:rsidRDefault="00BB2260" w:rsidP="003231F3">
      <w:pPr>
        <w:pStyle w:val="NoSpacing"/>
        <w:numPr>
          <w:ilvl w:val="0"/>
          <w:numId w:val="9"/>
        </w:numPr>
        <w:ind w:left="284" w:hanging="284"/>
        <w:rPr>
          <w:lang w:eastAsia="en-GB"/>
        </w:rPr>
      </w:pPr>
      <w:r w:rsidRPr="00CB52B4">
        <w:rPr>
          <w:lang w:eastAsia="en-GB"/>
        </w:rPr>
        <w:t>India’s domestic subsidies are not part of the FTA negotiations, but are handled through the multilateral process dealing with this (WTO)</w:t>
      </w:r>
      <w:r w:rsidR="00AB7AAB">
        <w:rPr>
          <w:lang w:eastAsia="en-GB"/>
        </w:rPr>
        <w:t>.</w:t>
      </w:r>
    </w:p>
    <w:p w14:paraId="1C757021" w14:textId="605B6BF1" w:rsidR="00581759" w:rsidRPr="00CB52B4" w:rsidRDefault="00581759" w:rsidP="00CB52B4">
      <w:pPr>
        <w:pStyle w:val="NoSpacing"/>
      </w:pPr>
    </w:p>
    <w:p w14:paraId="2E48E11B" w14:textId="04D1AF15" w:rsidR="00581759" w:rsidRPr="00CB52B4" w:rsidRDefault="00CB52B4" w:rsidP="00CB52B4">
      <w:pPr>
        <w:pStyle w:val="NoSpacing"/>
      </w:pPr>
      <w:r w:rsidRPr="00CB52B4">
        <w:rPr>
          <w:u w:val="single"/>
        </w:rPr>
        <w:t xml:space="preserve">DG </w:t>
      </w:r>
      <w:r w:rsidRPr="00CB52B4">
        <w:rPr>
          <w:u w:val="single"/>
        </w:rPr>
        <w:t>TRADE</w:t>
      </w:r>
      <w:r w:rsidRPr="00CB52B4">
        <w:t xml:space="preserve"> </w:t>
      </w:r>
      <w:r w:rsidR="00581759" w:rsidRPr="00CB52B4">
        <w:t xml:space="preserve">Christopher </w:t>
      </w:r>
      <w:proofErr w:type="spellStart"/>
      <w:r w:rsidR="00581759" w:rsidRPr="00CB52B4">
        <w:t>Kiener</w:t>
      </w:r>
      <w:proofErr w:type="spellEnd"/>
    </w:p>
    <w:p w14:paraId="0B8A3BB0" w14:textId="53664D6E" w:rsidR="00581759" w:rsidRPr="00CB52B4" w:rsidRDefault="00581759" w:rsidP="003231F3">
      <w:pPr>
        <w:pStyle w:val="NoSpacing"/>
        <w:numPr>
          <w:ilvl w:val="0"/>
          <w:numId w:val="9"/>
        </w:numPr>
        <w:ind w:left="284" w:hanging="284"/>
        <w:rPr>
          <w:lang w:eastAsia="en-GB"/>
        </w:rPr>
      </w:pPr>
      <w:r w:rsidRPr="00CB52B4">
        <w:rPr>
          <w:lang w:eastAsia="en-GB"/>
        </w:rPr>
        <w:t xml:space="preserve">No market access discussions yet, but some discussions already had on trade flow statistics (sharing data), to enable a detailed product-by-product </w:t>
      </w:r>
      <w:r w:rsidR="003231F3">
        <w:rPr>
          <w:lang w:eastAsia="en-GB"/>
        </w:rPr>
        <w:t>analysis.</w:t>
      </w:r>
    </w:p>
    <w:p w14:paraId="095F9CE9" w14:textId="34134194" w:rsidR="006A76E8" w:rsidRPr="00CB52B4" w:rsidRDefault="006A76E8" w:rsidP="00CB52B4">
      <w:pPr>
        <w:pStyle w:val="NoSpacing"/>
      </w:pPr>
    </w:p>
    <w:p w14:paraId="0A55F7F2" w14:textId="77777777" w:rsidR="00CB52B4" w:rsidRPr="00CB52B4" w:rsidRDefault="00CB52B4" w:rsidP="00CB52B4">
      <w:pPr>
        <w:pStyle w:val="NoSpacing"/>
      </w:pPr>
      <w:proofErr w:type="spellStart"/>
      <w:r w:rsidRPr="00CB52B4">
        <w:rPr>
          <w:u w:val="single"/>
        </w:rPr>
        <w:t>Euroseeds</w:t>
      </w:r>
      <w:proofErr w:type="spellEnd"/>
      <w:r w:rsidRPr="00CB52B4">
        <w:t xml:space="preserve"> Claudius </w:t>
      </w:r>
      <w:proofErr w:type="spellStart"/>
      <w:r w:rsidRPr="00CB52B4">
        <w:t>Marondedze</w:t>
      </w:r>
      <w:proofErr w:type="spellEnd"/>
    </w:p>
    <w:p w14:paraId="61C7A7AD" w14:textId="2853A71C" w:rsidR="006A76E8" w:rsidRPr="00CB52B4" w:rsidRDefault="00CB52B4" w:rsidP="003231F3">
      <w:pPr>
        <w:pStyle w:val="NoSpacing"/>
        <w:numPr>
          <w:ilvl w:val="0"/>
          <w:numId w:val="9"/>
        </w:numPr>
        <w:ind w:left="284" w:hanging="284"/>
        <w:rPr>
          <w:lang w:eastAsia="en-GB"/>
        </w:rPr>
      </w:pPr>
      <w:r w:rsidRPr="00CB52B4">
        <w:rPr>
          <w:lang w:eastAsia="en-GB"/>
        </w:rPr>
        <w:t>O</w:t>
      </w:r>
      <w:r w:rsidR="00AB7AAB">
        <w:rPr>
          <w:lang w:eastAsia="en-GB"/>
        </w:rPr>
        <w:t>n</w:t>
      </w:r>
      <w:r w:rsidR="006A76E8" w:rsidRPr="00CB52B4">
        <w:rPr>
          <w:lang w:eastAsia="en-GB"/>
        </w:rPr>
        <w:t xml:space="preserve"> the SPS, with reference to trade facilitation and specifically to Art X.7, 'Import conditions shall be applicable to the entire territory of the exporting Party,</w:t>
      </w:r>
      <w:r w:rsidRPr="00CB52B4">
        <w:rPr>
          <w:lang w:eastAsia="en-GB"/>
        </w:rPr>
        <w:t xml:space="preserve"> </w:t>
      </w:r>
      <w:r w:rsidR="006A76E8" w:rsidRPr="00CB52B4">
        <w:rPr>
          <w:lang w:eastAsia="en-GB"/>
        </w:rPr>
        <w:t>except in relation to Article X.11 (Adaptation to Regional Conditions)'</w:t>
      </w:r>
      <w:r w:rsidRPr="00CB52B4">
        <w:rPr>
          <w:lang w:eastAsia="en-GB"/>
        </w:rPr>
        <w:t xml:space="preserve">, </w:t>
      </w:r>
      <w:r w:rsidR="006A76E8" w:rsidRPr="00CB52B4">
        <w:rPr>
          <w:lang w:eastAsia="en-GB"/>
        </w:rPr>
        <w:t>will India recognise regionali</w:t>
      </w:r>
      <w:r w:rsidRPr="00CB52B4">
        <w:rPr>
          <w:lang w:eastAsia="en-GB"/>
        </w:rPr>
        <w:t>s</w:t>
      </w:r>
      <w:r w:rsidR="006A76E8" w:rsidRPr="00CB52B4">
        <w:rPr>
          <w:lang w:eastAsia="en-GB"/>
        </w:rPr>
        <w:t>ation and pest free from on Member States similar to what we note from the negotiation with Australia? This is important and has in the past caused problems on trade with other 3rd countries where bilateral agreements with EU exist.</w:t>
      </w:r>
    </w:p>
    <w:p w14:paraId="3A995FDE" w14:textId="28FF8DDC" w:rsidR="006A76E8" w:rsidRPr="00CB52B4" w:rsidRDefault="006A76E8" w:rsidP="00CB52B4">
      <w:pPr>
        <w:pStyle w:val="NoSpacing"/>
      </w:pPr>
    </w:p>
    <w:p w14:paraId="1CE84955" w14:textId="77777777" w:rsidR="00CB52B4" w:rsidRPr="00CB52B4" w:rsidRDefault="00CB52B4" w:rsidP="00CB52B4">
      <w:pPr>
        <w:pStyle w:val="NoSpacing"/>
      </w:pPr>
      <w:r w:rsidRPr="00CB52B4">
        <w:rPr>
          <w:u w:val="single"/>
        </w:rPr>
        <w:t>DG AGRI</w:t>
      </w:r>
      <w:r w:rsidRPr="00CB52B4">
        <w:t xml:space="preserve"> Catherine Combette</w:t>
      </w:r>
    </w:p>
    <w:p w14:paraId="6EF1EBF6" w14:textId="2C3EA88D" w:rsidR="006A76E8" w:rsidRPr="00CB52B4" w:rsidRDefault="006A76E8" w:rsidP="003231F3">
      <w:pPr>
        <w:pStyle w:val="NoSpacing"/>
        <w:numPr>
          <w:ilvl w:val="0"/>
          <w:numId w:val="9"/>
        </w:numPr>
        <w:ind w:left="284" w:hanging="284"/>
        <w:rPr>
          <w:lang w:eastAsia="en-GB"/>
        </w:rPr>
      </w:pPr>
      <w:r w:rsidRPr="00CB52B4">
        <w:rPr>
          <w:lang w:eastAsia="en-GB"/>
        </w:rPr>
        <w:t>India has not provided its position yet</w:t>
      </w:r>
      <w:r w:rsidR="00AB7AAB">
        <w:rPr>
          <w:lang w:eastAsia="en-GB"/>
        </w:rPr>
        <w:t>.</w:t>
      </w:r>
    </w:p>
    <w:p w14:paraId="17B5035D" w14:textId="77777777" w:rsidR="006A76E8" w:rsidRPr="00CB52B4" w:rsidRDefault="006A76E8" w:rsidP="00CB52B4">
      <w:pPr>
        <w:pStyle w:val="NoSpacing"/>
      </w:pPr>
    </w:p>
    <w:p w14:paraId="6371DC61" w14:textId="77777777" w:rsidR="00CB52B4" w:rsidRPr="00CB52B4" w:rsidRDefault="00CB52B4" w:rsidP="00CB52B4">
      <w:pPr>
        <w:pStyle w:val="NoSpacing"/>
      </w:pPr>
      <w:r w:rsidRPr="00CB52B4">
        <w:rPr>
          <w:u w:val="single"/>
        </w:rPr>
        <w:t>DG TRADE</w:t>
      </w:r>
      <w:r w:rsidRPr="00CB52B4">
        <w:t xml:space="preserve"> Christopher </w:t>
      </w:r>
      <w:proofErr w:type="spellStart"/>
      <w:r w:rsidRPr="00CB52B4">
        <w:t>Kiener</w:t>
      </w:r>
      <w:proofErr w:type="spellEnd"/>
    </w:p>
    <w:p w14:paraId="62303247" w14:textId="1C1FE0F3" w:rsidR="006A76E8" w:rsidRPr="00CB52B4" w:rsidRDefault="006A76E8" w:rsidP="003231F3">
      <w:pPr>
        <w:pStyle w:val="NoSpacing"/>
        <w:numPr>
          <w:ilvl w:val="0"/>
          <w:numId w:val="9"/>
        </w:numPr>
        <w:ind w:left="284" w:hanging="284"/>
        <w:rPr>
          <w:lang w:eastAsia="en-GB"/>
        </w:rPr>
      </w:pPr>
      <w:r w:rsidRPr="00CB52B4">
        <w:rPr>
          <w:lang w:eastAsia="en-GB"/>
        </w:rPr>
        <w:t>India not familiar with regionalisation but the Indian negotiators said they would table their own position</w:t>
      </w:r>
      <w:r w:rsidR="003231F3">
        <w:rPr>
          <w:lang w:eastAsia="en-GB"/>
        </w:rPr>
        <w:t>.</w:t>
      </w:r>
    </w:p>
    <w:p w14:paraId="79FC34A2" w14:textId="5B7C25A9" w:rsidR="006A76E8" w:rsidRPr="00CB52B4" w:rsidRDefault="006A76E8" w:rsidP="00CB52B4">
      <w:pPr>
        <w:pStyle w:val="NoSpacing"/>
      </w:pPr>
    </w:p>
    <w:p w14:paraId="44BDAA12" w14:textId="22977F86" w:rsidR="006A76E8" w:rsidRPr="00CB52B4" w:rsidRDefault="00CB52B4" w:rsidP="00CB52B4">
      <w:pPr>
        <w:pStyle w:val="NoSpacing"/>
      </w:pPr>
      <w:r w:rsidRPr="00CB52B4">
        <w:rPr>
          <w:u w:val="single"/>
        </w:rPr>
        <w:t>CIBE</w:t>
      </w:r>
      <w:r w:rsidRPr="00CB52B4">
        <w:t xml:space="preserve"> </w:t>
      </w:r>
      <w:r w:rsidR="006A76E8" w:rsidRPr="00CB52B4">
        <w:t xml:space="preserve">Agnese Litti </w:t>
      </w:r>
    </w:p>
    <w:p w14:paraId="6BB6D771" w14:textId="1AFE97CC" w:rsidR="006A76E8" w:rsidRPr="00CB52B4" w:rsidRDefault="006A76E8" w:rsidP="003231F3">
      <w:pPr>
        <w:pStyle w:val="NoSpacing"/>
        <w:numPr>
          <w:ilvl w:val="0"/>
          <w:numId w:val="9"/>
        </w:numPr>
        <w:ind w:left="284" w:hanging="284"/>
      </w:pPr>
      <w:r w:rsidRPr="00CB52B4">
        <w:t>Sugarcane farmers</w:t>
      </w:r>
      <w:r w:rsidR="003231F3">
        <w:t xml:space="preserve"> rights</w:t>
      </w:r>
      <w:r w:rsidRPr="00CB52B4">
        <w:t xml:space="preserve"> and labour reforms</w:t>
      </w:r>
      <w:r w:rsidR="00AB7AAB">
        <w:t xml:space="preserve"> are an issue for </w:t>
      </w:r>
      <w:r w:rsidR="003231F3">
        <w:t>India</w:t>
      </w:r>
      <w:r w:rsidRPr="00CB52B4">
        <w:t xml:space="preserve">, </w:t>
      </w:r>
      <w:r w:rsidR="003231F3">
        <w:t>with</w:t>
      </w:r>
      <w:r w:rsidRPr="00CB52B4">
        <w:t xml:space="preserve"> low labour standards of some sugar producing states including forced labour. Reference also to </w:t>
      </w:r>
      <w:r w:rsidR="00811915" w:rsidRPr="00CB52B4">
        <w:t xml:space="preserve">the EP </w:t>
      </w:r>
      <w:r w:rsidR="002E1E7E" w:rsidRPr="00CB52B4">
        <w:t>resolution on the sugar subsidies, non-WTO compliance by India</w:t>
      </w:r>
      <w:r w:rsidR="003231F3">
        <w:t>,</w:t>
      </w:r>
      <w:r w:rsidR="002E1E7E" w:rsidRPr="00CB52B4">
        <w:t xml:space="preserve"> and</w:t>
      </w:r>
      <w:r w:rsidR="003231F3">
        <w:t xml:space="preserve"> request for immediate</w:t>
      </w:r>
      <w:r w:rsidR="002E1E7E" w:rsidRPr="00CB52B4">
        <w:t xml:space="preserve"> suspension of the sugar quota</w:t>
      </w:r>
      <w:r w:rsidR="003231F3">
        <w:t>.</w:t>
      </w:r>
    </w:p>
    <w:p w14:paraId="18619E73" w14:textId="7408679C" w:rsidR="00811915" w:rsidRPr="00CB52B4" w:rsidRDefault="00811915" w:rsidP="00CB52B4">
      <w:pPr>
        <w:pStyle w:val="NoSpacing"/>
      </w:pPr>
    </w:p>
    <w:p w14:paraId="2903F379" w14:textId="77777777" w:rsidR="00CB52B4" w:rsidRPr="00CB52B4" w:rsidRDefault="00CB52B4" w:rsidP="00CB52B4">
      <w:pPr>
        <w:pStyle w:val="NoSpacing"/>
      </w:pPr>
      <w:r w:rsidRPr="00CB52B4">
        <w:rPr>
          <w:u w:val="single"/>
        </w:rPr>
        <w:t>DG TRADE</w:t>
      </w:r>
      <w:r w:rsidRPr="00CB52B4">
        <w:t xml:space="preserve"> Christopher </w:t>
      </w:r>
      <w:proofErr w:type="spellStart"/>
      <w:r w:rsidRPr="00CB52B4">
        <w:t>Kiener</w:t>
      </w:r>
      <w:proofErr w:type="spellEnd"/>
    </w:p>
    <w:p w14:paraId="017BB09B" w14:textId="76142E44" w:rsidR="00811915" w:rsidRPr="00CB52B4" w:rsidRDefault="00811915" w:rsidP="003231F3">
      <w:pPr>
        <w:pStyle w:val="NoSpacing"/>
        <w:numPr>
          <w:ilvl w:val="0"/>
          <w:numId w:val="10"/>
        </w:numPr>
        <w:ind w:left="284" w:hanging="284"/>
      </w:pPr>
      <w:r w:rsidRPr="00CB52B4">
        <w:t>Labour standards position note taken</w:t>
      </w:r>
      <w:r w:rsidR="002E1E7E" w:rsidRPr="00CB52B4">
        <w:t xml:space="preserve">; </w:t>
      </w:r>
      <w:r w:rsidR="003231F3">
        <w:t>EP</w:t>
      </w:r>
      <w:r w:rsidR="002E1E7E" w:rsidRPr="00CB52B4">
        <w:t xml:space="preserve"> report </w:t>
      </w:r>
      <w:r w:rsidR="003231F3">
        <w:t xml:space="preserve">a </w:t>
      </w:r>
      <w:r w:rsidR="002E1E7E" w:rsidRPr="00CB52B4">
        <w:t xml:space="preserve">positive development and the WTO incompatible subsidies </w:t>
      </w:r>
      <w:r w:rsidR="003231F3">
        <w:t>should</w:t>
      </w:r>
      <w:r w:rsidR="002E1E7E" w:rsidRPr="00CB52B4">
        <w:t xml:space="preserve"> be removed</w:t>
      </w:r>
      <w:r w:rsidR="003231F3">
        <w:t>.</w:t>
      </w:r>
    </w:p>
    <w:p w14:paraId="39752972" w14:textId="1BC9082D" w:rsidR="002E1E7E" w:rsidRPr="00CB52B4" w:rsidRDefault="003231F3" w:rsidP="003231F3">
      <w:pPr>
        <w:pStyle w:val="NoSpacing"/>
        <w:numPr>
          <w:ilvl w:val="0"/>
          <w:numId w:val="10"/>
        </w:numPr>
        <w:ind w:left="284" w:hanging="284"/>
      </w:pPr>
      <w:r>
        <w:t>However, a</w:t>
      </w:r>
      <w:r w:rsidR="002E1E7E" w:rsidRPr="00CB52B4">
        <w:t xml:space="preserve">griculture subsidies are not dealt with in </w:t>
      </w:r>
      <w:r>
        <w:t xml:space="preserve">context of </w:t>
      </w:r>
      <w:r w:rsidR="002E1E7E" w:rsidRPr="00CB52B4">
        <w:t>trade agreements, but COM will look at the sensitivity of sugar production and deal with it in particular</w:t>
      </w:r>
      <w:r>
        <w:t>.</w:t>
      </w:r>
    </w:p>
    <w:p w14:paraId="38546D65" w14:textId="48CA17C9" w:rsidR="002E1E7E" w:rsidRPr="00CB52B4" w:rsidRDefault="002E1E7E" w:rsidP="003231F3">
      <w:pPr>
        <w:pStyle w:val="NoSpacing"/>
        <w:numPr>
          <w:ilvl w:val="0"/>
          <w:numId w:val="10"/>
        </w:numPr>
        <w:ind w:left="284" w:hanging="284"/>
      </w:pPr>
      <w:r w:rsidRPr="00CB52B4">
        <w:t xml:space="preserve">EP report overwhelmingly in support and reflecting </w:t>
      </w:r>
      <w:r w:rsidR="003231F3">
        <w:t>COM’s</w:t>
      </w:r>
      <w:r w:rsidRPr="00CB52B4">
        <w:t xml:space="preserve"> FTA approach by COM</w:t>
      </w:r>
      <w:r w:rsidR="003231F3">
        <w:t>.</w:t>
      </w:r>
      <w:r w:rsidRPr="00CB52B4">
        <w:t xml:space="preserve"> </w:t>
      </w:r>
    </w:p>
    <w:p w14:paraId="44004C66" w14:textId="5A7FBD18" w:rsidR="00811915" w:rsidRPr="00CB52B4" w:rsidRDefault="00811915" w:rsidP="00CB52B4">
      <w:pPr>
        <w:pStyle w:val="NoSpacing"/>
      </w:pPr>
    </w:p>
    <w:p w14:paraId="71862BF7" w14:textId="3C6B8CB7" w:rsidR="00811915" w:rsidRPr="00CB52B4" w:rsidRDefault="00CB52B4" w:rsidP="00CB52B4">
      <w:pPr>
        <w:pStyle w:val="NoSpacing"/>
      </w:pPr>
      <w:r w:rsidRPr="00CB52B4">
        <w:rPr>
          <w:u w:val="single"/>
        </w:rPr>
        <w:t>DG TRADE</w:t>
      </w:r>
      <w:r w:rsidRPr="00CB52B4">
        <w:t xml:space="preserve"> </w:t>
      </w:r>
      <w:r w:rsidR="00811915" w:rsidRPr="00CB52B4">
        <w:t>Daniel</w:t>
      </w:r>
      <w:r w:rsidR="002E1E7E" w:rsidRPr="00CB52B4">
        <w:t xml:space="preserve"> W.</w:t>
      </w:r>
      <w:r w:rsidR="00811915" w:rsidRPr="00CB52B4">
        <w:t xml:space="preserve"> </w:t>
      </w:r>
      <w:proofErr w:type="spellStart"/>
      <w:r w:rsidR="00811915" w:rsidRPr="00CB52B4">
        <w:t>Bloemers</w:t>
      </w:r>
      <w:proofErr w:type="spellEnd"/>
      <w:r w:rsidR="002E1E7E" w:rsidRPr="00CB52B4">
        <w:t xml:space="preserve"> </w:t>
      </w:r>
    </w:p>
    <w:p w14:paraId="7A621944" w14:textId="4CD21CD4" w:rsidR="00811915" w:rsidRPr="00CB52B4" w:rsidRDefault="002E1E7E" w:rsidP="003231F3">
      <w:pPr>
        <w:pStyle w:val="NoSpacing"/>
        <w:numPr>
          <w:ilvl w:val="0"/>
          <w:numId w:val="10"/>
        </w:numPr>
        <w:ind w:left="284" w:hanging="284"/>
      </w:pPr>
      <w:r w:rsidRPr="00CB52B4">
        <w:t>TSD Review outcome will be integrated into the TSD chapters in the negotiations</w:t>
      </w:r>
      <w:r w:rsidR="003231F3">
        <w:t>.</w:t>
      </w:r>
    </w:p>
    <w:p w14:paraId="34DB8037" w14:textId="33A8C589" w:rsidR="002E1E7E" w:rsidRPr="00CB52B4" w:rsidRDefault="002E1E7E" w:rsidP="003231F3">
      <w:pPr>
        <w:pStyle w:val="NoSpacing"/>
        <w:numPr>
          <w:ilvl w:val="0"/>
          <w:numId w:val="10"/>
        </w:numPr>
        <w:ind w:left="284" w:hanging="284"/>
      </w:pPr>
      <w:r w:rsidRPr="00CB52B4">
        <w:t>Fact finding is also ongoing to look at gaps, challenges and opportunities are important, and so valuable for COM to have more information on input on elements such as labour in sugarcane, invites stakeholder to share the information they have, and also on possible implication roadmap</w:t>
      </w:r>
      <w:r w:rsidR="003231F3">
        <w:t>.</w:t>
      </w:r>
    </w:p>
    <w:p w14:paraId="4F73B6FE" w14:textId="253FFBAD" w:rsidR="002E1E7E" w:rsidRPr="00CB52B4" w:rsidRDefault="002E1E7E" w:rsidP="00CB52B4">
      <w:pPr>
        <w:pStyle w:val="NoSpacing"/>
      </w:pPr>
    </w:p>
    <w:p w14:paraId="05021D87" w14:textId="77777777" w:rsidR="00CB52B4" w:rsidRPr="00CB52B4" w:rsidRDefault="00CB52B4" w:rsidP="00CB52B4">
      <w:pPr>
        <w:pStyle w:val="NoSpacing"/>
      </w:pPr>
      <w:r w:rsidRPr="00CB52B4">
        <w:rPr>
          <w:u w:val="single"/>
        </w:rPr>
        <w:t>DG TRADE</w:t>
      </w:r>
      <w:r w:rsidRPr="00CB52B4">
        <w:t xml:space="preserve"> Christopher </w:t>
      </w:r>
      <w:proofErr w:type="spellStart"/>
      <w:r w:rsidRPr="00CB52B4">
        <w:t>Kiener</w:t>
      </w:r>
      <w:proofErr w:type="spellEnd"/>
    </w:p>
    <w:p w14:paraId="22A6E7AD" w14:textId="67367001" w:rsidR="002E1E7E" w:rsidRPr="00CB52B4" w:rsidRDefault="002E1E7E" w:rsidP="003231F3">
      <w:pPr>
        <w:pStyle w:val="NoSpacing"/>
        <w:numPr>
          <w:ilvl w:val="0"/>
          <w:numId w:val="10"/>
        </w:numPr>
        <w:ind w:left="284" w:hanging="284"/>
      </w:pPr>
      <w:r w:rsidRPr="00CB52B4">
        <w:t xml:space="preserve">EU cannot impose its transparency approach on </w:t>
      </w:r>
      <w:r w:rsidR="00E37C2A" w:rsidRPr="00CB52B4">
        <w:t>third countries, if they do not want to share their chapters, not much COM can do to compel India to do this</w:t>
      </w:r>
      <w:r w:rsidR="003231F3">
        <w:t>.</w:t>
      </w:r>
      <w:r w:rsidR="00E37C2A" w:rsidRPr="00CB52B4">
        <w:t xml:space="preserve"> </w:t>
      </w:r>
    </w:p>
    <w:p w14:paraId="228FA513" w14:textId="7BBC8398" w:rsidR="00E37C2A" w:rsidRPr="00CB52B4" w:rsidRDefault="00E37C2A" w:rsidP="00CB52B4">
      <w:pPr>
        <w:pStyle w:val="NoSpacing"/>
      </w:pPr>
    </w:p>
    <w:p w14:paraId="04B4EF69" w14:textId="2628A03B" w:rsidR="00E37C2A" w:rsidRPr="00CB52B4" w:rsidRDefault="00CB52B4" w:rsidP="00CB52B4">
      <w:pPr>
        <w:pStyle w:val="NoSpacing"/>
      </w:pPr>
      <w:r w:rsidRPr="00CB52B4">
        <w:rPr>
          <w:u w:val="single"/>
        </w:rPr>
        <w:t>Confederation of Christian Trade Unions</w:t>
      </w:r>
      <w:r w:rsidRPr="00CB52B4">
        <w:rPr>
          <w:u w:val="single"/>
        </w:rPr>
        <w:t xml:space="preserve"> </w:t>
      </w:r>
      <w:proofErr w:type="spellStart"/>
      <w:r w:rsidR="00E37C2A" w:rsidRPr="00CB52B4">
        <w:t>Renaat</w:t>
      </w:r>
      <w:proofErr w:type="spellEnd"/>
      <w:r w:rsidR="00E37C2A" w:rsidRPr="00CB52B4">
        <w:t xml:space="preserve"> </w:t>
      </w:r>
      <w:proofErr w:type="spellStart"/>
      <w:r w:rsidR="00E37C2A" w:rsidRPr="00CB52B4">
        <w:t>Hanssens</w:t>
      </w:r>
      <w:proofErr w:type="spellEnd"/>
    </w:p>
    <w:p w14:paraId="0A11592E" w14:textId="4C749A2D" w:rsidR="00E37C2A" w:rsidRPr="00CB52B4" w:rsidRDefault="00E37C2A" w:rsidP="003231F3">
      <w:pPr>
        <w:pStyle w:val="NoSpacing"/>
        <w:numPr>
          <w:ilvl w:val="0"/>
          <w:numId w:val="10"/>
        </w:numPr>
        <w:ind w:left="284" w:hanging="284"/>
      </w:pPr>
      <w:r w:rsidRPr="00CB52B4">
        <w:t>India has not signed all the</w:t>
      </w:r>
      <w:r w:rsidR="00B64BA1" w:rsidRPr="00CB52B4">
        <w:t xml:space="preserve"> two</w:t>
      </w:r>
      <w:r w:rsidR="008E0F83">
        <w:t xml:space="preserve"> ILO</w:t>
      </w:r>
      <w:r w:rsidR="00B64BA1" w:rsidRPr="00CB52B4">
        <w:t xml:space="preserve"> </w:t>
      </w:r>
      <w:r w:rsidRPr="00CB52B4">
        <w:t>Conventions, will there be any pre-ratification requirements ?</w:t>
      </w:r>
      <w:r w:rsidR="00B64BA1" w:rsidRPr="00CB52B4">
        <w:t xml:space="preserve"> and also enforcement of the Paris Agreement</w:t>
      </w:r>
      <w:r w:rsidR="008E0F83">
        <w:t>.</w:t>
      </w:r>
    </w:p>
    <w:p w14:paraId="79E36876" w14:textId="242B73A0" w:rsidR="00B64BA1" w:rsidRPr="00CB52B4" w:rsidRDefault="00B64BA1" w:rsidP="00CB52B4">
      <w:pPr>
        <w:pStyle w:val="NoSpacing"/>
      </w:pPr>
    </w:p>
    <w:p w14:paraId="7F97C5A8" w14:textId="77777777" w:rsidR="00CB52B4" w:rsidRPr="00CB52B4" w:rsidRDefault="00CB52B4" w:rsidP="00CB52B4">
      <w:pPr>
        <w:pStyle w:val="NoSpacing"/>
      </w:pPr>
      <w:r w:rsidRPr="00CB52B4">
        <w:rPr>
          <w:u w:val="single"/>
        </w:rPr>
        <w:t>DG TRADE</w:t>
      </w:r>
      <w:r w:rsidRPr="00CB52B4">
        <w:t xml:space="preserve"> Christopher </w:t>
      </w:r>
      <w:proofErr w:type="spellStart"/>
      <w:r w:rsidRPr="00CB52B4">
        <w:t>Kiener</w:t>
      </w:r>
      <w:proofErr w:type="spellEnd"/>
    </w:p>
    <w:p w14:paraId="31FF853C" w14:textId="2B48423F" w:rsidR="00B64BA1" w:rsidRPr="00CB52B4" w:rsidRDefault="00B64BA1" w:rsidP="008E0F83">
      <w:pPr>
        <w:pStyle w:val="NoSpacing"/>
        <w:numPr>
          <w:ilvl w:val="0"/>
          <w:numId w:val="10"/>
        </w:numPr>
        <w:ind w:left="284" w:hanging="284"/>
      </w:pPr>
      <w:r w:rsidRPr="00CB52B4">
        <w:t>What India has agreed to with NZ could be an indicator of what could happen, but cannot say what COM specifically will do as the TSD chapter is still being drafted and COM will be looking at the issues that are specific to India</w:t>
      </w:r>
      <w:r w:rsidR="008E0F83">
        <w:t>.</w:t>
      </w:r>
    </w:p>
    <w:p w14:paraId="41CF96CB" w14:textId="53D8D2DF" w:rsidR="00FD685D" w:rsidRPr="00CB52B4" w:rsidRDefault="00FD685D" w:rsidP="00CB52B4">
      <w:pPr>
        <w:pStyle w:val="NoSpacing"/>
      </w:pPr>
    </w:p>
    <w:p w14:paraId="401E88C8" w14:textId="010454AF" w:rsidR="00FD685D" w:rsidRPr="00CB52B4" w:rsidRDefault="00FD685D" w:rsidP="00CB52B4">
      <w:pPr>
        <w:pStyle w:val="NoSpacing"/>
      </w:pPr>
      <w:r w:rsidRPr="00CB52B4">
        <w:t xml:space="preserve">Send contributions to : </w:t>
      </w:r>
      <w:hyperlink r:id="rId5" w:history="1">
        <w:r w:rsidRPr="00CB52B4">
          <w:rPr>
            <w:rStyle w:val="Hyperlink"/>
            <w:rFonts w:cstheme="minorHAnsi"/>
            <w:sz w:val="20"/>
            <w:szCs w:val="20"/>
          </w:rPr>
          <w:t>Trade-civilsociety@ec.europa.eu</w:t>
        </w:r>
      </w:hyperlink>
      <w:r w:rsidRPr="00CB52B4">
        <w:t xml:space="preserve"> </w:t>
      </w:r>
    </w:p>
    <w:sectPr w:rsidR="00FD685D" w:rsidRPr="00CB52B4" w:rsidSect="00265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DD7"/>
    <w:multiLevelType w:val="hybridMultilevel"/>
    <w:tmpl w:val="2B38909C"/>
    <w:lvl w:ilvl="0" w:tplc="F5B83C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47E78"/>
    <w:multiLevelType w:val="multilevel"/>
    <w:tmpl w:val="1394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2613E"/>
    <w:multiLevelType w:val="multilevel"/>
    <w:tmpl w:val="B38A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60A69"/>
    <w:multiLevelType w:val="multilevel"/>
    <w:tmpl w:val="150E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0647"/>
    <w:multiLevelType w:val="hybridMultilevel"/>
    <w:tmpl w:val="E13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D78B3"/>
    <w:multiLevelType w:val="multilevel"/>
    <w:tmpl w:val="6D2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13588"/>
    <w:multiLevelType w:val="multilevel"/>
    <w:tmpl w:val="B90E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46495"/>
    <w:multiLevelType w:val="hybridMultilevel"/>
    <w:tmpl w:val="7F28B478"/>
    <w:lvl w:ilvl="0" w:tplc="F5B83C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53217"/>
    <w:multiLevelType w:val="hybridMultilevel"/>
    <w:tmpl w:val="548864C4"/>
    <w:lvl w:ilvl="0" w:tplc="F5B83CC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C61AEF"/>
    <w:multiLevelType w:val="hybridMultilevel"/>
    <w:tmpl w:val="25EE9454"/>
    <w:lvl w:ilvl="0" w:tplc="F5B83C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40748">
    <w:abstractNumId w:val="6"/>
  </w:num>
  <w:num w:numId="2" w16cid:durableId="1450930457">
    <w:abstractNumId w:val="5"/>
  </w:num>
  <w:num w:numId="3" w16cid:durableId="601105216">
    <w:abstractNumId w:val="3"/>
  </w:num>
  <w:num w:numId="4" w16cid:durableId="375353505">
    <w:abstractNumId w:val="1"/>
  </w:num>
  <w:num w:numId="5" w16cid:durableId="291329075">
    <w:abstractNumId w:val="2"/>
  </w:num>
  <w:num w:numId="6" w16cid:durableId="585309685">
    <w:abstractNumId w:val="9"/>
  </w:num>
  <w:num w:numId="7" w16cid:durableId="209614736">
    <w:abstractNumId w:val="4"/>
  </w:num>
  <w:num w:numId="8" w16cid:durableId="1220634378">
    <w:abstractNumId w:val="8"/>
  </w:num>
  <w:num w:numId="9" w16cid:durableId="1630014800">
    <w:abstractNumId w:val="7"/>
  </w:num>
  <w:num w:numId="10" w16cid:durableId="77398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80"/>
    <w:rsid w:val="00072A1C"/>
    <w:rsid w:val="0016438E"/>
    <w:rsid w:val="00265C2A"/>
    <w:rsid w:val="002E1E7E"/>
    <w:rsid w:val="003231F3"/>
    <w:rsid w:val="00402E02"/>
    <w:rsid w:val="004B0460"/>
    <w:rsid w:val="00533F37"/>
    <w:rsid w:val="00581759"/>
    <w:rsid w:val="00692A82"/>
    <w:rsid w:val="006A76E8"/>
    <w:rsid w:val="00811915"/>
    <w:rsid w:val="00831569"/>
    <w:rsid w:val="008D5CC5"/>
    <w:rsid w:val="008E0F83"/>
    <w:rsid w:val="00970BA5"/>
    <w:rsid w:val="00AB7AAB"/>
    <w:rsid w:val="00B64BA1"/>
    <w:rsid w:val="00BB2260"/>
    <w:rsid w:val="00C311C2"/>
    <w:rsid w:val="00C7209F"/>
    <w:rsid w:val="00CB52B4"/>
    <w:rsid w:val="00D86448"/>
    <w:rsid w:val="00E37C2A"/>
    <w:rsid w:val="00E65980"/>
    <w:rsid w:val="00FD685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37D8"/>
  <w15:chartTrackingRefBased/>
  <w15:docId w15:val="{DFD90AE5-3099-4495-910C-1ED4D826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659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659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980"/>
    <w:pPr>
      <w:spacing w:after="0" w:line="240" w:lineRule="auto"/>
    </w:pPr>
  </w:style>
  <w:style w:type="character" w:customStyle="1" w:styleId="Heading1Char">
    <w:name w:val="Heading 1 Char"/>
    <w:basedOn w:val="DefaultParagraphFont"/>
    <w:link w:val="Heading1"/>
    <w:uiPriority w:val="9"/>
    <w:rsid w:val="00E659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6598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65980"/>
    <w:rPr>
      <w:rFonts w:ascii="Times New Roman" w:eastAsia="Times New Roman" w:hAnsi="Times New Roman" w:cs="Times New Roman"/>
      <w:b/>
      <w:bCs/>
      <w:sz w:val="27"/>
      <w:szCs w:val="27"/>
      <w:lang w:eastAsia="en-GB"/>
    </w:rPr>
  </w:style>
  <w:style w:type="paragraph" w:customStyle="1" w:styleId="ecl-page-headerdescription">
    <w:name w:val="ecl-page-header__description"/>
    <w:basedOn w:val="Normal"/>
    <w:rsid w:val="00E65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5980"/>
    <w:rPr>
      <w:b/>
      <w:bCs/>
    </w:rPr>
  </w:style>
  <w:style w:type="paragraph" w:styleId="NormalWeb">
    <w:name w:val="Normal (Web)"/>
    <w:basedOn w:val="Normal"/>
    <w:uiPriority w:val="99"/>
    <w:semiHidden/>
    <w:unhideWhenUsed/>
    <w:rsid w:val="00E65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980"/>
    <w:rPr>
      <w:color w:val="0000FF"/>
      <w:u w:val="single"/>
    </w:rPr>
  </w:style>
  <w:style w:type="character" w:styleId="Emphasis">
    <w:name w:val="Emphasis"/>
    <w:basedOn w:val="DefaultParagraphFont"/>
    <w:uiPriority w:val="20"/>
    <w:qFormat/>
    <w:rsid w:val="00E65980"/>
    <w:rPr>
      <w:i/>
      <w:iCs/>
    </w:rPr>
  </w:style>
  <w:style w:type="paragraph" w:styleId="ListParagraph">
    <w:name w:val="List Paragraph"/>
    <w:basedOn w:val="Normal"/>
    <w:uiPriority w:val="34"/>
    <w:qFormat/>
    <w:rsid w:val="00692A82"/>
    <w:pPr>
      <w:ind w:left="720"/>
      <w:contextualSpacing/>
    </w:pPr>
  </w:style>
  <w:style w:type="character" w:styleId="UnresolvedMention">
    <w:name w:val="Unresolved Mention"/>
    <w:basedOn w:val="DefaultParagraphFont"/>
    <w:uiPriority w:val="99"/>
    <w:semiHidden/>
    <w:unhideWhenUsed/>
    <w:rsid w:val="00FD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3480">
      <w:bodyDiv w:val="1"/>
      <w:marLeft w:val="0"/>
      <w:marRight w:val="0"/>
      <w:marTop w:val="0"/>
      <w:marBottom w:val="0"/>
      <w:divBdr>
        <w:top w:val="none" w:sz="0" w:space="0" w:color="auto"/>
        <w:left w:val="none" w:sz="0" w:space="0" w:color="auto"/>
        <w:bottom w:val="none" w:sz="0" w:space="0" w:color="auto"/>
        <w:right w:val="none" w:sz="0" w:space="0" w:color="auto"/>
      </w:divBdr>
      <w:divsChild>
        <w:div w:id="1043478590">
          <w:marLeft w:val="0"/>
          <w:marRight w:val="0"/>
          <w:marTop w:val="0"/>
          <w:marBottom w:val="0"/>
          <w:divBdr>
            <w:top w:val="none" w:sz="0" w:space="0" w:color="auto"/>
            <w:left w:val="none" w:sz="0" w:space="0" w:color="auto"/>
            <w:bottom w:val="none" w:sz="0" w:space="0" w:color="auto"/>
            <w:right w:val="none" w:sz="0" w:space="0" w:color="auto"/>
          </w:divBdr>
          <w:divsChild>
            <w:div w:id="846289841">
              <w:marLeft w:val="0"/>
              <w:marRight w:val="0"/>
              <w:marTop w:val="0"/>
              <w:marBottom w:val="0"/>
              <w:divBdr>
                <w:top w:val="none" w:sz="0" w:space="0" w:color="auto"/>
                <w:left w:val="none" w:sz="0" w:space="0" w:color="auto"/>
                <w:bottom w:val="none" w:sz="0" w:space="0" w:color="auto"/>
                <w:right w:val="none" w:sz="0" w:space="0" w:color="auto"/>
              </w:divBdr>
              <w:divsChild>
                <w:div w:id="1961952201">
                  <w:marLeft w:val="0"/>
                  <w:marRight w:val="0"/>
                  <w:marTop w:val="0"/>
                  <w:marBottom w:val="0"/>
                  <w:divBdr>
                    <w:top w:val="none" w:sz="0" w:space="0" w:color="auto"/>
                    <w:left w:val="none" w:sz="0" w:space="0" w:color="auto"/>
                    <w:bottom w:val="none" w:sz="0" w:space="0" w:color="auto"/>
                    <w:right w:val="none" w:sz="0" w:space="0" w:color="auto"/>
                  </w:divBdr>
                  <w:divsChild>
                    <w:div w:id="438842709">
                      <w:marLeft w:val="0"/>
                      <w:marRight w:val="0"/>
                      <w:marTop w:val="0"/>
                      <w:marBottom w:val="0"/>
                      <w:divBdr>
                        <w:top w:val="none" w:sz="0" w:space="0" w:color="auto"/>
                        <w:left w:val="none" w:sz="0" w:space="0" w:color="auto"/>
                        <w:bottom w:val="none" w:sz="0" w:space="0" w:color="auto"/>
                        <w:right w:val="none" w:sz="0" w:space="0" w:color="auto"/>
                      </w:divBdr>
                    </w:div>
                    <w:div w:id="4036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3249">
          <w:marLeft w:val="0"/>
          <w:marRight w:val="0"/>
          <w:marTop w:val="0"/>
          <w:marBottom w:val="0"/>
          <w:divBdr>
            <w:top w:val="none" w:sz="0" w:space="0" w:color="auto"/>
            <w:left w:val="none" w:sz="0" w:space="0" w:color="auto"/>
            <w:bottom w:val="none" w:sz="0" w:space="0" w:color="auto"/>
            <w:right w:val="none" w:sz="0" w:space="0" w:color="auto"/>
          </w:divBdr>
          <w:divsChild>
            <w:div w:id="1531255996">
              <w:marLeft w:val="0"/>
              <w:marRight w:val="0"/>
              <w:marTop w:val="0"/>
              <w:marBottom w:val="0"/>
              <w:divBdr>
                <w:top w:val="none" w:sz="0" w:space="0" w:color="auto"/>
                <w:left w:val="none" w:sz="0" w:space="0" w:color="auto"/>
                <w:bottom w:val="none" w:sz="0" w:space="0" w:color="auto"/>
                <w:right w:val="none" w:sz="0" w:space="0" w:color="auto"/>
              </w:divBdr>
              <w:divsChild>
                <w:div w:id="1067411159">
                  <w:marLeft w:val="0"/>
                  <w:marRight w:val="0"/>
                  <w:marTop w:val="0"/>
                  <w:marBottom w:val="0"/>
                  <w:divBdr>
                    <w:top w:val="none" w:sz="0" w:space="0" w:color="auto"/>
                    <w:left w:val="none" w:sz="0" w:space="0" w:color="auto"/>
                    <w:bottom w:val="none" w:sz="0" w:space="0" w:color="auto"/>
                    <w:right w:val="none" w:sz="0" w:space="0" w:color="auto"/>
                  </w:divBdr>
                  <w:divsChild>
                    <w:div w:id="108401256">
                      <w:marLeft w:val="0"/>
                      <w:marRight w:val="0"/>
                      <w:marTop w:val="0"/>
                      <w:marBottom w:val="0"/>
                      <w:divBdr>
                        <w:top w:val="none" w:sz="0" w:space="0" w:color="auto"/>
                        <w:left w:val="none" w:sz="0" w:space="0" w:color="auto"/>
                        <w:bottom w:val="none" w:sz="0" w:space="0" w:color="auto"/>
                        <w:right w:val="none" w:sz="0" w:space="0" w:color="auto"/>
                      </w:divBdr>
                      <w:divsChild>
                        <w:div w:id="337199659">
                          <w:marLeft w:val="0"/>
                          <w:marRight w:val="0"/>
                          <w:marTop w:val="0"/>
                          <w:marBottom w:val="0"/>
                          <w:divBdr>
                            <w:top w:val="none" w:sz="0" w:space="0" w:color="auto"/>
                            <w:left w:val="none" w:sz="0" w:space="0" w:color="auto"/>
                            <w:bottom w:val="none" w:sz="0" w:space="0" w:color="auto"/>
                            <w:right w:val="none" w:sz="0" w:space="0" w:color="auto"/>
                          </w:divBdr>
                          <w:divsChild>
                            <w:div w:id="1156527492">
                              <w:marLeft w:val="0"/>
                              <w:marRight w:val="0"/>
                              <w:marTop w:val="0"/>
                              <w:marBottom w:val="0"/>
                              <w:divBdr>
                                <w:top w:val="none" w:sz="0" w:space="0" w:color="auto"/>
                                <w:left w:val="none" w:sz="0" w:space="0" w:color="auto"/>
                                <w:bottom w:val="none" w:sz="0" w:space="0" w:color="auto"/>
                                <w:right w:val="none" w:sz="0" w:space="0" w:color="auto"/>
                              </w:divBdr>
                              <w:divsChild>
                                <w:div w:id="1814903967">
                                  <w:marLeft w:val="0"/>
                                  <w:marRight w:val="0"/>
                                  <w:marTop w:val="0"/>
                                  <w:marBottom w:val="0"/>
                                  <w:divBdr>
                                    <w:top w:val="none" w:sz="0" w:space="0" w:color="auto"/>
                                    <w:left w:val="none" w:sz="0" w:space="0" w:color="auto"/>
                                    <w:bottom w:val="none" w:sz="0" w:space="0" w:color="auto"/>
                                    <w:right w:val="none" w:sz="0" w:space="0" w:color="auto"/>
                                  </w:divBdr>
                                  <w:divsChild>
                                    <w:div w:id="1963414997">
                                      <w:marLeft w:val="0"/>
                                      <w:marRight w:val="0"/>
                                      <w:marTop w:val="0"/>
                                      <w:marBottom w:val="0"/>
                                      <w:divBdr>
                                        <w:top w:val="none" w:sz="0" w:space="0" w:color="auto"/>
                                        <w:left w:val="none" w:sz="0" w:space="0" w:color="auto"/>
                                        <w:bottom w:val="none" w:sz="0" w:space="0" w:color="auto"/>
                                        <w:right w:val="none" w:sz="0" w:space="0" w:color="auto"/>
                                      </w:divBdr>
                                      <w:divsChild>
                                        <w:div w:id="1223298018">
                                          <w:marLeft w:val="0"/>
                                          <w:marRight w:val="0"/>
                                          <w:marTop w:val="0"/>
                                          <w:marBottom w:val="0"/>
                                          <w:divBdr>
                                            <w:top w:val="none" w:sz="0" w:space="0" w:color="auto"/>
                                            <w:left w:val="none" w:sz="0" w:space="0" w:color="auto"/>
                                            <w:bottom w:val="none" w:sz="0" w:space="0" w:color="auto"/>
                                            <w:right w:val="none" w:sz="0" w:space="0" w:color="auto"/>
                                          </w:divBdr>
                                          <w:divsChild>
                                            <w:div w:id="14151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de-civilsociety@ec.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 MOFOLO</dc:creator>
  <cp:keywords/>
  <dc:description/>
  <cp:lastModifiedBy>Lebo MOFOLO</cp:lastModifiedBy>
  <cp:revision>2</cp:revision>
  <dcterms:created xsi:type="dcterms:W3CDTF">2022-07-13T07:44:00Z</dcterms:created>
  <dcterms:modified xsi:type="dcterms:W3CDTF">2022-07-18T11:21:00Z</dcterms:modified>
</cp:coreProperties>
</file>